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Times New Roman" w:hAnsi="Times New Roman" w:eastAsia="仿宋_GB2312"/>
          <w:sz w:val="34"/>
          <w:szCs w:val="34"/>
          <w:shd w:val="clear" w:color="auto" w:fill="FFFFFF"/>
        </w:rPr>
      </w:pPr>
      <w:r>
        <w:rPr>
          <w:rFonts w:hint="eastAsia" w:ascii="Times New Roman" w:hAnsi="Times New Roman" w:eastAsia="仿宋_GB2312"/>
          <w:sz w:val="34"/>
          <w:szCs w:val="34"/>
          <w:shd w:val="clear" w:color="auto" w:fill="FFFFFF"/>
        </w:rPr>
        <w:t>通化市第三届“高新杯”创新创业大赛</w:t>
      </w:r>
    </w:p>
    <w:p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Times New Roman" w:hAnsi="Times New Roman" w:eastAsia="仿宋_GB2312"/>
          <w:sz w:val="34"/>
          <w:szCs w:val="34"/>
          <w:shd w:val="clear" w:color="auto" w:fill="FFFFFF"/>
        </w:rPr>
      </w:pPr>
      <w:r>
        <w:rPr>
          <w:rFonts w:hint="eastAsia" w:ascii="Times New Roman" w:hAnsi="Times New Roman" w:eastAsia="仿宋_GB2312"/>
          <w:sz w:val="34"/>
          <w:szCs w:val="34"/>
          <w:shd w:val="clear" w:color="auto" w:fill="FFFFFF"/>
        </w:rPr>
        <w:t>初创组决赛晋级名单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5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="150" w:afterAutospacing="0"/>
              <w:jc w:val="center"/>
              <w:rPr>
                <w:rFonts w:hint="eastAsia" w:ascii="Times New Roman" w:hAnsi="Times New Roman" w:eastAsia="仿宋_GB2312" w:cs="Times New Roman"/>
                <w:sz w:val="34"/>
                <w:szCs w:val="3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z w:val="34"/>
                <w:szCs w:val="3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shd w:val="clear" w:color="auto" w:fill="FFFFFF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通化市互联网+农业平台及乡村振兴PPP项目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宠物液态益生菌保健产品开发与应用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AI口腔医疗设备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基于新材料研发的智慧玻璃一站式解决方案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基于微内核研发的新型网络防护技术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基于非贵金属催化材料的一体式光伏绿氢装备产业化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物尽其用-葡萄酒下游产品开发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eastAsia"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参山养颜-蒸参水系列护肤产品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鹿角多肽爽肤水的制备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大叶小檗非药用部位的提取工艺优化及与药用部位活性对比研究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玄武岩连续纤维产业化推广及应用项目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医药BI数据分析技术管理系统的研发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人参多糖富勒烯复合物的制备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大东北live house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3313" w:type="pct"/>
            <w:vAlign w:val="center"/>
          </w:tcPr>
          <w:p>
            <w:pPr>
              <w:pStyle w:val="4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粒子参开发及产业化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</w:tbl>
    <w:p>
      <w:pPr>
        <w:pStyle w:val="4"/>
        <w:widowControl/>
        <w:shd w:val="clear" w:color="auto" w:fill="FFFFFF"/>
        <w:spacing w:beforeAutospacing="0" w:after="150" w:afterAutospacing="0"/>
        <w:ind w:firstLine="680" w:firstLineChars="200"/>
        <w:rPr>
          <w:rFonts w:ascii="Times New Roman" w:hAnsi="Times New Roman" w:eastAsia="仿宋_GB2312"/>
          <w:sz w:val="34"/>
          <w:szCs w:val="3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150" w:afterAutospacing="0"/>
        <w:rPr>
          <w:rFonts w:ascii="Times New Roman" w:hAnsi="Times New Roman" w:eastAsia="仿宋_GB2312"/>
          <w:sz w:val="34"/>
          <w:szCs w:val="3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A2YzkyMzIzNTcxNWRhMTllZGVlMTYxNDY2YzQyZGUifQ=="/>
  </w:docVars>
  <w:rsids>
    <w:rsidRoot w:val="007639E2"/>
    <w:rsid w:val="007639E2"/>
    <w:rsid w:val="008D630A"/>
    <w:rsid w:val="009206E1"/>
    <w:rsid w:val="00B706F0"/>
    <w:rsid w:val="00BF0D29"/>
    <w:rsid w:val="1BB72D06"/>
    <w:rsid w:val="2C680DDC"/>
    <w:rsid w:val="332E3EDF"/>
    <w:rsid w:val="38170F5F"/>
    <w:rsid w:val="3CEA3830"/>
    <w:rsid w:val="4BAA78F3"/>
    <w:rsid w:val="71A379E5"/>
    <w:rsid w:val="77C0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123</Words>
  <Characters>703</Characters>
  <Lines>5</Lines>
  <Paragraphs>1</Paragraphs>
  <TotalTime>6</TotalTime>
  <ScaleCrop>false</ScaleCrop>
  <LinksUpToDate>false</LinksUpToDate>
  <CharactersWithSpaces>825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2023-12-01T03:11:00Z</dcterms:created>
  <dc:creator>LFY</dc:creator>
  <cp:lastModifiedBy>小樹</cp:lastModifiedBy>
  <cp:lastPrinted>2023-12-01T04:25:00Z</cp:lastPrinted>
  <dcterms:modified xsi:type="dcterms:W3CDTF">2023-12-01T05:50:24Z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20132805067B47DBBC8E8BDC06F738A6_13</vt:lpwstr>
  </property>
</Properties>
</file>