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521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《通化市城市建筑垃圾管理办法（征求意见稿）》政策解读</w:t>
      </w:r>
    </w:p>
    <w:p w14:paraId="354E4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70E894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一、起草背景</w:t>
      </w:r>
    </w:p>
    <w:p w14:paraId="3EBCB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建筑</w:t>
      </w:r>
      <w:r>
        <w:rPr>
          <w:rFonts w:hint="eastAsia" w:ascii="仿宋_GB2312" w:hAnsi="仿宋_GB2312" w:eastAsia="仿宋_GB2312" w:cs="仿宋_GB2312"/>
          <w:sz w:val="32"/>
          <w:szCs w:val="32"/>
        </w:rPr>
        <w:t>垃圾围城压力陡增。通化正处于城市更新、老旧小区改造、轨道交通、地下管网“四大工程”叠加期，年产生建筑垃圾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日益增多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FA38D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资源化利用水平低。2024年全市资源化利用率低于全国平均水平；缺少规模化再生建材基地，导致“前端分、后端混”，循环利用“最后一公里”堵死。</w:t>
      </w:r>
    </w:p>
    <w:p w14:paraId="18C7F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上位法要求趋严。《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中华人民共和国</w:t>
      </w:r>
      <w:r>
        <w:rPr>
          <w:rFonts w:hint="eastAsia" w:ascii="仿宋_GB2312" w:hAnsi="仿宋_GB2312" w:eastAsia="仿宋_GB2312" w:cs="仿宋_GB2312"/>
          <w:sz w:val="32"/>
          <w:szCs w:val="32"/>
        </w:rPr>
        <w:t>固体废物污染环境防治法》2020年修订后首次把建筑垃圾单列为“工程施工垃圾”，提出“县级以上政府建立全过程监管制度”。</w:t>
      </w:r>
    </w:p>
    <w:p w14:paraId="493ED1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二、立法目的</w:t>
      </w:r>
    </w:p>
    <w:p w14:paraId="4FA89D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过建立“源头减量—分类收集—规范运输—有序消纳—高效利用”闭环制度，实现“三升三降”：资源化利用率提升，数字化监管率提升，市民满意度提升；运输黑车数量下降，为打造“无废城市”提供硬核支撑。</w:t>
      </w:r>
    </w:p>
    <w:p w14:paraId="6E670C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三、框架与亮点</w:t>
      </w:r>
    </w:p>
    <w:p w14:paraId="1DCB3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《办法》共9章47条，可概括为“123456”体系：</w:t>
      </w:r>
    </w:p>
    <w:p w14:paraId="6C6688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 个原则：减量化、资源化、无害化+“谁产生、谁负责、谁付费”。</w:t>
      </w:r>
    </w:p>
    <w:p w14:paraId="3347E8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 个平台：建筑垃圾治理应用系统+智能公共数据平台，运输轨迹、消纳联单、信用评价一网通办。</w:t>
      </w:r>
    </w:p>
    <w:p w14:paraId="0051A4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 类主体：建设单位、施工单位、运输消纳单位“三方”同责，全部纳入核准管理。</w:t>
      </w:r>
    </w:p>
    <w:p w14:paraId="2C673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 个环节：源头、运输、消纳、利用，每个环节设置“二维码”电子联单。</w:t>
      </w:r>
    </w:p>
    <w:p w14:paraId="613B51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 大制度：处置核准、电子联单、信用评价、跨区转运审批、应急抢险备案。</w:t>
      </w:r>
    </w:p>
    <w:p w14:paraId="7BEB1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 项禁止：禁止无核准运输、禁止个人承运、禁止超范围经营、禁止混倒生活垃圾、禁止混倒危废、禁止擅自关闭消纳场。</w:t>
      </w:r>
    </w:p>
    <w:p w14:paraId="5A73A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四、核心政策解读</w:t>
      </w:r>
    </w:p>
    <w:p w14:paraId="6139EF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（一）源头减量——把“减量”写进合同、写进造价</w:t>
      </w:r>
    </w:p>
    <w:p w14:paraId="15681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设计阶段：建设单位必须在招标文件中列明“建筑垃圾减量目标”，未写明不得发放施工许可证。</w:t>
      </w:r>
    </w:p>
    <w:p w14:paraId="57E43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施工阶段：施工单位要编制《建筑垃圾分类处置方案》，明确各类垃圾预计产生量、分类措施、资源化利用路径，监理单位签字确认后方可开工。</w:t>
      </w:r>
    </w:p>
    <w:p w14:paraId="20B3B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造价阶段：将“建筑垃圾运输+资源化利用”费用明确建筑垃圾处置费用由建设单位（产生人）承担，避免低价中标后“无钱处理”导致偷倒。</w:t>
      </w:r>
    </w:p>
    <w:p w14:paraId="645C66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（二）分类收集——“四分类”标准首次法定化</w:t>
      </w:r>
    </w:p>
    <w:p w14:paraId="0A069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工程渣土、工程泥浆、工程垃圾、拆除垃圾、装修垃圾“五大类”必须在工地内部按颜色区分、按池堆放。</w:t>
      </w:r>
    </w:p>
    <w:p w14:paraId="2DB2B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通化市城市建筑垃圾管理办法》是通化市首部专门针对建筑垃圾全过程管理的地方性规章，标志着我市建筑垃圾治理迈入“有法可依、闭环管理、全民共治”的新阶段。办法正式施行后，将有效破解“垃圾围城”顽疾，推动城市绿色低碳转型，为建设美丽通化、实现“双碳”目标提供坚实制度保障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2C4676"/>
    <w:rsid w:val="00994E5C"/>
    <w:rsid w:val="131D4DD3"/>
    <w:rsid w:val="2F5B427F"/>
    <w:rsid w:val="3B6A5A5B"/>
    <w:rsid w:val="3D5B6D9B"/>
    <w:rsid w:val="3DEE2762"/>
    <w:rsid w:val="45DA78E5"/>
    <w:rsid w:val="492C4676"/>
    <w:rsid w:val="4C567E51"/>
    <w:rsid w:val="55EA0E79"/>
    <w:rsid w:val="64C9520C"/>
    <w:rsid w:val="65E6594A"/>
    <w:rsid w:val="738437CC"/>
    <w:rsid w:val="7F3C4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1098</Words>
  <Characters>1110</Characters>
  <Lines>0</Lines>
  <Paragraphs>0</Paragraphs>
  <TotalTime>27</TotalTime>
  <ScaleCrop>false</ScaleCrop>
  <LinksUpToDate>false</LinksUpToDate>
  <CharactersWithSpaces>1116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2025-12-15T07:32:00Z</dcterms:created>
  <dc:creator>Skr.</dc:creator>
  <cp:lastModifiedBy>jin</cp:lastModifiedBy>
  <dcterms:modified xsi:type="dcterms:W3CDTF">2025-12-16T01:57:00Z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7F3D014EBD6E4E1985AA036D2F5352AE_13</vt:lpwstr>
  </property>
  <property fmtid="{D5CDD505-2E9C-101B-9397-08002B2CF9AE}" pid="4" name="KSOTemplateDocerSaveRecord">
    <vt:lpwstr>eyJoZGlkIjoiZTM3ZDQzNjRjOGIzNjA4YmUxYzVhMzczMWNkMGQ1ZGYiLCJ1c2VySWQiOiIyODE4NDg5ODcifQ==</vt:lpwstr>
  </property>
</Properties>
</file>