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60" w:lineRule="exact"/>
        <w:jc w:val="center"/>
        <w:rPr>
          <w:rFonts w:hint="eastAsia" w:ascii="方正小标宋简体" w:hAnsi="方正小标宋简体" w:eastAsia="方正小标宋简体" w:cs="方正小标宋简体"/>
          <w:b w:val="0"/>
          <w:bCs/>
          <w:color w:val="444444"/>
          <w:sz w:val="44"/>
          <w:szCs w:val="44"/>
        </w:rPr>
      </w:pPr>
      <w:bookmarkStart w:id="1" w:name="_GoBack"/>
      <w:r>
        <w:rPr>
          <w:rFonts w:hint="eastAsia" w:ascii="方正小标宋简体" w:hAnsi="方正小标宋简体" w:eastAsia="方正小标宋简体" w:cs="方正小标宋简体"/>
          <w:b w:val="0"/>
          <w:bCs/>
          <w:color w:val="444444"/>
          <w:sz w:val="44"/>
          <w:szCs w:val="44"/>
          <w:lang w:eastAsia="zh-CN"/>
        </w:rPr>
        <w:t>通化县</w:t>
      </w:r>
      <w:r>
        <w:rPr>
          <w:rFonts w:hint="eastAsia" w:ascii="方正小标宋简体" w:hAnsi="方正小标宋简体" w:eastAsia="方正小标宋简体" w:cs="方正小标宋简体"/>
          <w:b w:val="0"/>
          <w:bCs/>
          <w:color w:val="444444"/>
          <w:sz w:val="44"/>
          <w:szCs w:val="44"/>
        </w:rPr>
        <w:t>房地产</w:t>
      </w:r>
      <w:r>
        <w:rPr>
          <w:rFonts w:hint="eastAsia" w:ascii="方正小标宋简体" w:hAnsi="方正小标宋简体" w:eastAsia="方正小标宋简体" w:cs="方正小标宋简体"/>
          <w:b w:val="0"/>
          <w:bCs/>
          <w:color w:val="444444"/>
          <w:sz w:val="44"/>
          <w:szCs w:val="44"/>
          <w:lang w:eastAsia="zh-CN"/>
        </w:rPr>
        <w:t>开发企业</w:t>
      </w:r>
      <w:r>
        <w:rPr>
          <w:rFonts w:hint="eastAsia" w:ascii="方正小标宋简体" w:hAnsi="方正小标宋简体" w:eastAsia="方正小标宋简体" w:cs="方正小标宋简体"/>
          <w:b w:val="0"/>
          <w:bCs/>
          <w:color w:val="444444"/>
          <w:sz w:val="44"/>
          <w:szCs w:val="44"/>
        </w:rPr>
        <w:t>信用评价管理</w:t>
      </w:r>
    </w:p>
    <w:p>
      <w:pPr>
        <w:pStyle w:val="7"/>
        <w:spacing w:before="0" w:beforeAutospacing="0" w:after="0" w:afterAutospacing="0" w:line="560" w:lineRule="exact"/>
        <w:jc w:val="center"/>
        <w:rPr>
          <w:rFonts w:hint="eastAsia" w:ascii="方正小标宋简体" w:hAnsi="方正小标宋简体" w:eastAsia="方正小标宋简体" w:cs="方正小标宋简体"/>
          <w:b w:val="0"/>
          <w:bCs/>
          <w:color w:val="444444"/>
          <w:sz w:val="44"/>
          <w:szCs w:val="44"/>
        </w:rPr>
      </w:pPr>
      <w:r>
        <w:rPr>
          <w:rFonts w:hint="eastAsia" w:ascii="方正小标宋简体" w:hAnsi="方正小标宋简体" w:eastAsia="方正小标宋简体" w:cs="方正小标宋简体"/>
          <w:b w:val="0"/>
          <w:bCs/>
          <w:color w:val="444444"/>
          <w:sz w:val="44"/>
          <w:szCs w:val="44"/>
        </w:rPr>
        <w:t>暂行办法（征求意见稿）</w:t>
      </w:r>
      <w:bookmarkEnd w:id="1"/>
    </w:p>
    <w:p>
      <w:pPr>
        <w:pStyle w:val="7"/>
        <w:spacing w:before="0" w:beforeAutospacing="0" w:after="0" w:afterAutospacing="0" w:line="560" w:lineRule="exact"/>
        <w:jc w:val="center"/>
        <w:rPr>
          <w:rFonts w:hint="eastAsia" w:ascii="方正小标宋简体" w:hAnsi="方正小标宋简体" w:eastAsia="方正小标宋简体" w:cs="方正小标宋简体"/>
          <w:b w:val="0"/>
          <w:bCs/>
          <w:color w:val="444444"/>
          <w:sz w:val="44"/>
          <w:szCs w:val="44"/>
        </w:rPr>
      </w:pPr>
    </w:p>
    <w:p>
      <w:pPr>
        <w:pStyle w:val="7"/>
        <w:spacing w:before="0" w:beforeAutospacing="0" w:after="0" w:afterAutospacing="0" w:line="560" w:lineRule="exact"/>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第一节 </w:t>
      </w:r>
      <w:r>
        <w:rPr>
          <w:rFonts w:hint="eastAsia" w:eastAsia="黑体"/>
          <w:color w:val="000000" w:themeColor="text1"/>
          <w:sz w:val="32"/>
          <w:szCs w:val="32"/>
          <w14:textFill>
            <w14:solidFill>
              <w14:schemeClr w14:val="tx1"/>
            </w14:solidFill>
          </w14:textFill>
        </w:rPr>
        <w:t> </w:t>
      </w:r>
      <w:r>
        <w:rPr>
          <w:rFonts w:hint="eastAsia" w:ascii="黑体" w:hAnsi="黑体" w:eastAsia="黑体"/>
          <w:color w:val="000000" w:themeColor="text1"/>
          <w:sz w:val="32"/>
          <w:szCs w:val="32"/>
          <w14:textFill>
            <w14:solidFill>
              <w14:schemeClr w14:val="tx1"/>
            </w14:solidFill>
          </w14:textFill>
        </w:rPr>
        <w:t xml:space="preserve"> 总</w:t>
      </w:r>
      <w:r>
        <w:rPr>
          <w:rFonts w:hint="eastAsia" w:eastAsia="黑体"/>
          <w:color w:val="000000" w:themeColor="text1"/>
          <w:sz w:val="32"/>
          <w:szCs w:val="32"/>
          <w14:textFill>
            <w14:solidFill>
              <w14:schemeClr w14:val="tx1"/>
            </w14:solidFill>
          </w14:textFill>
        </w:rPr>
        <w:t> </w:t>
      </w:r>
      <w:r>
        <w:rPr>
          <w:rFonts w:hint="eastAsia" w:ascii="黑体" w:hAnsi="黑体" w:eastAsia="黑体"/>
          <w:color w:val="000000" w:themeColor="text1"/>
          <w:sz w:val="32"/>
          <w:szCs w:val="32"/>
          <w14:textFill>
            <w14:solidFill>
              <w14:schemeClr w14:val="tx1"/>
            </w14:solidFill>
          </w14:textFill>
        </w:rPr>
        <w:t xml:space="preserve"> 则</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第一条</w:t>
      </w:r>
      <w:r>
        <w:rPr>
          <w:rFonts w:hint="eastAsia" w:ascii="仿宋" w:hAnsi="仿宋" w:eastAsia="仿宋" w:cs="仿宋"/>
          <w:color w:val="000000" w:themeColor="text1"/>
          <w:sz w:val="32"/>
          <w:szCs w:val="32"/>
          <w14:textFill>
            <w14:solidFill>
              <w14:schemeClr w14:val="tx1"/>
            </w14:solidFill>
          </w14:textFill>
        </w:rPr>
        <w:t xml:space="preserve">  为进一步规范房地产市场秩序，鼓励房地产开发企业诚信经营，维护购房者合法权益，构建诚实守信的房地产市场环境，根据《城市房地产开发经营管理条例》《中华人民共和国城市房地产管理法》《吉林省房地产开发企业资质管理实施细则》</w:t>
      </w:r>
      <w:r>
        <w:rPr>
          <w:rFonts w:hint="eastAsia" w:ascii="仿宋" w:hAnsi="仿宋" w:eastAsia="仿宋" w:cs="仿宋"/>
          <w:color w:val="000000" w:themeColor="text1"/>
          <w:sz w:val="32"/>
          <w:szCs w:val="32"/>
          <w:lang w:eastAsia="zh-CN"/>
          <w14:textFill>
            <w14:solidFill>
              <w14:schemeClr w14:val="tx1"/>
            </w14:solidFill>
          </w14:textFill>
        </w:rPr>
        <w:t>及</w:t>
      </w:r>
      <w:r>
        <w:rPr>
          <w:rFonts w:hint="eastAsia" w:ascii="仿宋" w:hAnsi="仿宋" w:eastAsia="仿宋" w:cs="仿宋"/>
          <w:color w:val="000000" w:themeColor="text1"/>
          <w:sz w:val="32"/>
          <w:szCs w:val="32"/>
          <w14:textFill>
            <w14:solidFill>
              <w14:schemeClr w14:val="tx1"/>
            </w14:solidFill>
          </w14:textFill>
        </w:rPr>
        <w:t>《国务院关于印发社会信用体系建设规划纲要（</w:t>
      </w:r>
      <w:r>
        <w:rPr>
          <w:rFonts w:hint="eastAsia" w:ascii="Times New Roman" w:hAnsi="Times New Roman" w:eastAsia="仿宋" w:cs="仿宋"/>
          <w:color w:val="000000" w:themeColor="text1"/>
          <w:sz w:val="32"/>
          <w:szCs w:val="32"/>
          <w14:textFill>
            <w14:solidFill>
              <w14:schemeClr w14:val="tx1"/>
            </w14:solidFill>
          </w14:textFill>
        </w:rPr>
        <w:t>2014</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仿宋" w:cs="仿宋"/>
          <w:color w:val="000000" w:themeColor="text1"/>
          <w:sz w:val="32"/>
          <w:szCs w:val="32"/>
          <w14:textFill>
            <w14:solidFill>
              <w14:schemeClr w14:val="tx1"/>
            </w14:solidFill>
          </w14:textFill>
        </w:rPr>
        <w:t>2020</w:t>
      </w:r>
      <w:r>
        <w:rPr>
          <w:rFonts w:hint="eastAsia" w:ascii="仿宋" w:hAnsi="仿宋" w:eastAsia="仿宋" w:cs="仿宋"/>
          <w:color w:val="000000" w:themeColor="text1"/>
          <w:sz w:val="32"/>
          <w:szCs w:val="32"/>
          <w14:textFill>
            <w14:solidFill>
              <w14:schemeClr w14:val="tx1"/>
            </w14:solidFill>
          </w14:textFill>
        </w:rPr>
        <w:t>年）的通知》等有关法律法规，结合本</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实际，制定本办法。</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第二条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本办法所称开发企业信用评价管理，是指住房城乡建设部门依据有关法律、法规和相关文件规定，对开发企业在定期限内依法经营情况的信用状况进行评价。</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第三条</w:t>
      </w:r>
      <w:r>
        <w:rPr>
          <w:rFonts w:hint="eastAsia" w:ascii="仿宋" w:hAnsi="仿宋" w:eastAsia="仿宋" w:cs="仿宋"/>
          <w:color w:val="000000" w:themeColor="text1"/>
          <w:sz w:val="32"/>
          <w:szCs w:val="32"/>
          <w14:textFill>
            <w14:solidFill>
              <w14:schemeClr w14:val="tx1"/>
            </w14:solidFill>
          </w14:textFill>
        </w:rPr>
        <w:t xml:space="preserve"> 凡在</w:t>
      </w:r>
      <w:r>
        <w:rPr>
          <w:rFonts w:hint="eastAsia" w:ascii="仿宋" w:hAnsi="仿宋" w:eastAsia="仿宋" w:cs="仿宋"/>
          <w:color w:val="000000" w:themeColor="text1"/>
          <w:sz w:val="32"/>
          <w:szCs w:val="32"/>
          <w:lang w:eastAsia="zh-CN"/>
          <w14:textFill>
            <w14:solidFill>
              <w14:schemeClr w14:val="tx1"/>
            </w14:solidFill>
          </w14:textFill>
        </w:rPr>
        <w:t>通化县</w:t>
      </w:r>
      <w:r>
        <w:rPr>
          <w:rFonts w:hint="eastAsia" w:ascii="仿宋" w:hAnsi="仿宋" w:eastAsia="仿宋" w:cs="仿宋"/>
          <w:color w:val="000000" w:themeColor="text1"/>
          <w:sz w:val="32"/>
          <w:szCs w:val="32"/>
          <w14:textFill>
            <w14:solidFill>
              <w14:schemeClr w14:val="tx1"/>
            </w14:solidFill>
          </w14:textFill>
        </w:rPr>
        <w:t>行政区域范围内具有房地产开发资质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从事房地产开发、经营活动的房地产开发企业(以下简称开发企业)信用信息的征集、公布和评价使用等活动，均适用本办法。</w:t>
      </w:r>
    </w:p>
    <w:p>
      <w:pPr>
        <w:pStyle w:val="7"/>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第四条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住房和城乡建设局负责对全</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房地产</w:t>
      </w:r>
      <w:r>
        <w:rPr>
          <w:rFonts w:hint="eastAsia" w:ascii="仿宋" w:hAnsi="仿宋" w:eastAsia="仿宋" w:cs="仿宋"/>
          <w:color w:val="000000" w:themeColor="text1"/>
          <w:sz w:val="32"/>
          <w:szCs w:val="32"/>
          <w:lang w:eastAsia="zh-CN"/>
          <w14:textFill>
            <w14:solidFill>
              <w14:schemeClr w14:val="tx1"/>
            </w14:solidFill>
          </w14:textFill>
        </w:rPr>
        <w:t>开发企业</w:t>
      </w:r>
      <w:r>
        <w:rPr>
          <w:rFonts w:hint="eastAsia" w:ascii="仿宋" w:hAnsi="仿宋" w:eastAsia="仿宋" w:cs="仿宋"/>
          <w:color w:val="000000" w:themeColor="text1"/>
          <w:sz w:val="32"/>
          <w:szCs w:val="32"/>
          <w14:textFill>
            <w14:solidFill>
              <w14:schemeClr w14:val="tx1"/>
            </w14:solidFill>
          </w14:textFill>
        </w:rPr>
        <w:t>信用评价管理工作进行指导和监督。</w:t>
      </w:r>
      <w:r>
        <w:rPr>
          <w:rFonts w:hint="eastAsia" w:ascii="仿宋" w:hAnsi="仿宋" w:eastAsia="仿宋" w:cs="仿宋"/>
          <w:color w:val="000000" w:themeColor="text1"/>
          <w:sz w:val="32"/>
          <w:szCs w:val="32"/>
          <w:lang w:eastAsia="zh-CN"/>
          <w14:textFill>
            <w14:solidFill>
              <w14:schemeClr w14:val="tx1"/>
            </w14:solidFill>
          </w14:textFill>
        </w:rPr>
        <w:t>县城乡房屋开发管理办公室（以下简称开发办）</w:t>
      </w:r>
      <w:r>
        <w:rPr>
          <w:rFonts w:hint="eastAsia" w:ascii="仿宋" w:hAnsi="仿宋" w:eastAsia="仿宋" w:cs="仿宋"/>
          <w:color w:val="000000" w:themeColor="text1"/>
          <w:sz w:val="32"/>
          <w:szCs w:val="32"/>
          <w14:textFill>
            <w14:solidFill>
              <w14:schemeClr w14:val="tx1"/>
            </w14:solidFill>
          </w14:textFill>
        </w:rPr>
        <w:t>负责建立和维护房地产</w:t>
      </w:r>
      <w:r>
        <w:rPr>
          <w:rFonts w:hint="eastAsia" w:ascii="仿宋" w:hAnsi="仿宋" w:eastAsia="仿宋" w:cs="仿宋"/>
          <w:color w:val="000000" w:themeColor="text1"/>
          <w:sz w:val="32"/>
          <w:szCs w:val="32"/>
          <w:lang w:eastAsia="zh-CN"/>
          <w14:textFill>
            <w14:solidFill>
              <w14:schemeClr w14:val="tx1"/>
            </w14:solidFill>
          </w14:textFill>
        </w:rPr>
        <w:t>开发企业</w:t>
      </w:r>
      <w:r>
        <w:rPr>
          <w:rFonts w:hint="eastAsia" w:ascii="仿宋" w:hAnsi="仿宋" w:eastAsia="仿宋" w:cs="仿宋"/>
          <w:color w:val="000000" w:themeColor="text1"/>
          <w:sz w:val="32"/>
          <w:szCs w:val="32"/>
          <w14:textFill>
            <w14:solidFill>
              <w14:schemeClr w14:val="tx1"/>
            </w14:solidFill>
          </w14:textFill>
        </w:rPr>
        <w:t>信用评价系统平台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负责本行政区域内房地产</w:t>
      </w:r>
      <w:r>
        <w:rPr>
          <w:rFonts w:hint="eastAsia" w:ascii="仿宋" w:hAnsi="仿宋" w:eastAsia="仿宋" w:cs="仿宋"/>
          <w:color w:val="000000" w:themeColor="text1"/>
          <w:sz w:val="32"/>
          <w:szCs w:val="32"/>
          <w:lang w:eastAsia="zh-CN"/>
          <w14:textFill>
            <w14:solidFill>
              <w14:schemeClr w14:val="tx1"/>
            </w14:solidFill>
          </w14:textFill>
        </w:rPr>
        <w:t>开发企业</w:t>
      </w:r>
      <w:r>
        <w:rPr>
          <w:rFonts w:hint="eastAsia" w:ascii="仿宋" w:hAnsi="仿宋" w:eastAsia="仿宋" w:cs="仿宋"/>
          <w:color w:val="000000" w:themeColor="text1"/>
          <w:sz w:val="32"/>
          <w:szCs w:val="32"/>
          <w14:textFill>
            <w14:solidFill>
              <w14:schemeClr w14:val="tx1"/>
            </w14:solidFill>
          </w14:textFill>
        </w:rPr>
        <w:t>信用评价具体工作的组织实施。</w:t>
      </w:r>
    </w:p>
    <w:p>
      <w:pPr>
        <w:pStyle w:val="7"/>
        <w:spacing w:before="312" w:beforeLines="100" w:beforeAutospacing="0" w:after="312" w:afterLines="100" w:afterAutospacing="0" w:line="56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第二节  信用信息类别</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第五条</w:t>
      </w:r>
      <w:r>
        <w:rPr>
          <w:rFonts w:hint="eastAsia" w:ascii="仿宋" w:hAnsi="仿宋" w:eastAsia="仿宋" w:cs="仿宋"/>
          <w:color w:val="000000" w:themeColor="text1"/>
          <w:sz w:val="32"/>
          <w:szCs w:val="32"/>
          <w14:textFill>
            <w14:solidFill>
              <w14:schemeClr w14:val="tx1"/>
            </w14:solidFill>
          </w14:textFill>
        </w:rPr>
        <w:t>   房地产开发企业信用信息由基本信用信息、良好信用信息、不良信用信息组成。</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基本信用信息是指企业身份信息和企业开发项目的历史及动态信息。</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良好信用信息是指开发企业在从事开发、经营活动过程中，严格遵守有关法律法规或强制性标准，承担社会责任、行为规范、诚信经营、自觉维护市场秩序，受到各级住房城乡建设部门或相关部门、社会组织的表彰以及对社会有突出贡献等所形成的行为记录</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不良信用信息是指开发企业在从事开发经营活动过程中，违反法律法规受到行政处罚或被执法机关查处的违法违规行为，以及对消费者不诚信行为和被媒体曝光经查实认定的不良行为记录</w:t>
      </w:r>
      <w:r>
        <w:rPr>
          <w:rFonts w:hint="eastAsia" w:ascii="仿宋" w:hAnsi="仿宋" w:eastAsia="仿宋" w:cs="仿宋"/>
          <w:color w:val="000000" w:themeColor="text1"/>
          <w:sz w:val="32"/>
          <w:szCs w:val="32"/>
          <w:lang w:eastAsia="zh-CN"/>
          <w14:textFill>
            <w14:solidFill>
              <w14:schemeClr w14:val="tx1"/>
            </w14:solidFill>
          </w14:textFill>
        </w:rPr>
        <w:t>。</w:t>
      </w:r>
    </w:p>
    <w:p>
      <w:pPr>
        <w:pStyle w:val="7"/>
        <w:spacing w:before="312" w:beforeLines="100" w:beforeAutospacing="0" w:after="312" w:afterLines="10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第三节  信用信息的征集、认定和发布</w:t>
      </w:r>
    </w:p>
    <w:p>
      <w:pPr>
        <w:pStyle w:val="7"/>
        <w:spacing w:before="0" w:beforeAutospacing="0" w:after="0" w:afterAutospacing="0" w:line="560" w:lineRule="exact"/>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第</w:t>
      </w:r>
      <w:r>
        <w:rPr>
          <w:rFonts w:hint="eastAsia" w:ascii="楷体" w:hAnsi="楷体" w:eastAsia="楷体" w:cs="楷体"/>
          <w:color w:val="000000" w:themeColor="text1"/>
          <w:sz w:val="32"/>
          <w:szCs w:val="32"/>
          <w:lang w:eastAsia="zh-CN"/>
          <w14:textFill>
            <w14:solidFill>
              <w14:schemeClr w14:val="tx1"/>
            </w14:solidFill>
          </w14:textFill>
        </w:rPr>
        <w:t>六</w:t>
      </w:r>
      <w:r>
        <w:rPr>
          <w:rFonts w:hint="eastAsia" w:ascii="楷体" w:hAnsi="楷体" w:eastAsia="楷体" w:cs="楷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信用信息征集是指县住房城乡建设部门对</w:t>
      </w:r>
      <w:r>
        <w:rPr>
          <w:rFonts w:hint="eastAsia" w:ascii="仿宋" w:hAnsi="仿宋" w:eastAsia="仿宋" w:cs="仿宋"/>
          <w:color w:val="000000" w:themeColor="text1"/>
          <w:sz w:val="32"/>
          <w:szCs w:val="32"/>
          <w:lang w:eastAsia="zh-CN"/>
          <w14:textFill>
            <w14:solidFill>
              <w14:schemeClr w14:val="tx1"/>
            </w14:solidFill>
          </w14:textFill>
        </w:rPr>
        <w:t>房地产开发企业</w:t>
      </w:r>
      <w:r>
        <w:rPr>
          <w:rFonts w:hint="eastAsia" w:ascii="仿宋" w:hAnsi="仿宋" w:eastAsia="仿宋" w:cs="仿宋"/>
          <w:color w:val="000000" w:themeColor="text1"/>
          <w:sz w:val="32"/>
          <w:szCs w:val="32"/>
          <w14:textFill>
            <w14:solidFill>
              <w14:schemeClr w14:val="tx1"/>
            </w14:solidFill>
          </w14:textFill>
        </w:rPr>
        <w:t>信用信息进行收集、分类和认定。信用信息的征集应当坚持客观、公正、准确、及时和“谁提供谁负责”的原则。</w:t>
      </w:r>
    </w:p>
    <w:p>
      <w:pPr>
        <w:pStyle w:val="7"/>
        <w:spacing w:before="0" w:beforeAutospacing="0" w:after="0" w:afterAutospacing="0" w:line="560" w:lineRule="exact"/>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信用信息征集方式包</w:t>
      </w:r>
      <w:r>
        <w:rPr>
          <w:rFonts w:hint="eastAsia" w:ascii="仿宋" w:hAnsi="仿宋" w:eastAsia="仿宋" w:cs="仿宋"/>
          <w:color w:val="000000" w:themeColor="text1"/>
          <w:sz w:val="32"/>
          <w:szCs w:val="32"/>
          <w:lang w:eastAsia="zh-CN"/>
          <w14:textFill>
            <w14:solidFill>
              <w14:schemeClr w14:val="tx1"/>
            </w14:solidFill>
          </w14:textFill>
        </w:rPr>
        <w:t>房地产开发企业</w:t>
      </w:r>
      <w:r>
        <w:rPr>
          <w:rFonts w:hint="eastAsia" w:ascii="仿宋" w:hAnsi="仿宋" w:eastAsia="仿宋" w:cs="仿宋"/>
          <w:color w:val="000000" w:themeColor="text1"/>
          <w:sz w:val="32"/>
          <w:szCs w:val="32"/>
          <w14:textFill>
            <w14:solidFill>
              <w14:schemeClr w14:val="tx1"/>
            </w14:solidFill>
          </w14:textFill>
        </w:rPr>
        <w:t>自行申报；县住房城乡建设部门、同级行政管理部门、行业协会等部门和组织提供。</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良好行为信息由</w:t>
      </w:r>
      <w:r>
        <w:rPr>
          <w:rFonts w:hint="eastAsia" w:ascii="仿宋" w:hAnsi="仿宋" w:eastAsia="仿宋" w:cs="仿宋"/>
          <w:color w:val="000000" w:themeColor="text1"/>
          <w:sz w:val="32"/>
          <w:szCs w:val="32"/>
          <w:lang w:eastAsia="zh-CN"/>
          <w14:textFill>
            <w14:solidFill>
              <w14:schemeClr w14:val="tx1"/>
            </w14:solidFill>
          </w14:textFill>
        </w:rPr>
        <w:t>房地产开发企业</w:t>
      </w:r>
      <w:r>
        <w:rPr>
          <w:rFonts w:hint="eastAsia" w:ascii="仿宋" w:hAnsi="仿宋" w:eastAsia="仿宋" w:cs="仿宋"/>
          <w:color w:val="000000" w:themeColor="text1"/>
          <w:sz w:val="32"/>
          <w:szCs w:val="32"/>
          <w14:textFill>
            <w14:solidFill>
              <w14:schemeClr w14:val="tx1"/>
            </w14:solidFill>
          </w14:textFill>
        </w:rPr>
        <w:t>自行提供，县住房城乡建设部门核定确认；不良行为信息由县住房城乡建设部门联合同级市场管理、税务、金融、公安等部门建立信用信息征集机制，结合投诉纠纷处理、日常检查等方式征集。</w:t>
      </w:r>
    </w:p>
    <w:p>
      <w:pPr>
        <w:pStyle w:val="7"/>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w:t>
      </w:r>
      <w:r>
        <w:rPr>
          <w:rFonts w:hint="eastAsia" w:ascii="楷体" w:hAnsi="楷体" w:eastAsia="楷体" w:cs="楷体"/>
          <w:color w:val="000000" w:themeColor="text1"/>
          <w:sz w:val="32"/>
          <w:szCs w:val="32"/>
          <w:lang w:eastAsia="zh-CN"/>
          <w14:textFill>
            <w14:solidFill>
              <w14:schemeClr w14:val="tx1"/>
            </w14:solidFill>
          </w14:textFill>
        </w:rPr>
        <w:t>七</w:t>
      </w:r>
      <w:r>
        <w:rPr>
          <w:rFonts w:hint="eastAsia" w:ascii="楷体" w:hAnsi="楷体" w:eastAsia="楷体" w:cs="楷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房地产开发企业</w:t>
      </w:r>
      <w:r>
        <w:rPr>
          <w:rFonts w:hint="eastAsia" w:ascii="仿宋" w:hAnsi="仿宋" w:eastAsia="仿宋" w:cs="仿宋"/>
          <w:color w:val="000000" w:themeColor="text1"/>
          <w:sz w:val="32"/>
          <w:szCs w:val="32"/>
          <w14:textFill>
            <w14:solidFill>
              <w14:schemeClr w14:val="tx1"/>
            </w14:solidFill>
          </w14:textFill>
        </w:rPr>
        <w:t>良好行为信息、不良行为信息的认定，应当以具备法律效力的文书或者其他有效证明文件为依据。主要包括：</w:t>
      </w:r>
    </w:p>
    <w:p>
      <w:pPr>
        <w:pStyle w:val="7"/>
        <w:spacing w:before="0" w:beforeAutospacing="0" w:after="0" w:afterAutospacing="0" w:line="560" w:lineRule="exact"/>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（一）有关部门表彰决定文书；</w:t>
      </w:r>
    </w:p>
    <w:p>
      <w:pPr>
        <w:pStyle w:val="7"/>
        <w:spacing w:before="0" w:beforeAutospacing="0" w:after="0" w:afterAutospacing="0" w:line="560" w:lineRule="exact"/>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（二）已生效的行政处罚决定书；</w:t>
      </w:r>
    </w:p>
    <w:p>
      <w:pPr>
        <w:pStyle w:val="7"/>
        <w:spacing w:before="0" w:beforeAutospacing="0" w:after="0" w:afterAutospacing="0" w:line="560" w:lineRule="exact"/>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（三）有关部门下发的责令整改通知书、通报；</w:t>
      </w:r>
    </w:p>
    <w:p>
      <w:pPr>
        <w:pStyle w:val="7"/>
        <w:spacing w:before="0" w:beforeAutospacing="0" w:after="0" w:afterAutospacing="0" w:line="560" w:lineRule="exact"/>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（四）群众举报、媒体曝光并经相关部门认定或者查证属实的材料；</w:t>
      </w:r>
    </w:p>
    <w:p>
      <w:pPr>
        <w:pStyle w:val="7"/>
        <w:spacing w:before="0" w:beforeAutospacing="0" w:after="0" w:afterAutospacing="0" w:line="560" w:lineRule="exact"/>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（五）具有法律约束力的其他文书。</w:t>
      </w:r>
    </w:p>
    <w:p>
      <w:pPr>
        <w:pStyle w:val="7"/>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w:t>
      </w:r>
      <w:r>
        <w:rPr>
          <w:rFonts w:hint="eastAsia" w:ascii="楷体" w:hAnsi="楷体" w:eastAsia="楷体" w:cs="楷体"/>
          <w:color w:val="000000" w:themeColor="text1"/>
          <w:sz w:val="32"/>
          <w:szCs w:val="32"/>
          <w:lang w:eastAsia="zh-CN"/>
          <w14:textFill>
            <w14:solidFill>
              <w14:schemeClr w14:val="tx1"/>
            </w14:solidFill>
          </w14:textFill>
        </w:rPr>
        <w:t>八</w:t>
      </w:r>
      <w:r>
        <w:rPr>
          <w:rFonts w:hint="eastAsia" w:ascii="楷体" w:hAnsi="楷体" w:eastAsia="楷体" w:cs="楷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对不良行为信息进行认定前，县住房城乡建设部门应通知当事人，说明拟认定的信用信息及记分情况。当事人对不良行为信息认定有异议的，可在收到通知之日起五个工作日内提出书面异议，并提供具有法律效力或事实依据的证据材料，县住房城乡建设部门应当在异议申请之日起五个工作日内进行核查，及时作出处理并发布。</w:t>
      </w:r>
    </w:p>
    <w:p>
      <w:pPr>
        <w:pStyle w:val="7"/>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第</w:t>
      </w:r>
      <w:r>
        <w:rPr>
          <w:rFonts w:hint="eastAsia" w:ascii="楷体" w:hAnsi="楷体" w:eastAsia="楷体" w:cs="楷体"/>
          <w:b w:val="0"/>
          <w:bCs w:val="0"/>
          <w:color w:val="000000" w:themeColor="text1"/>
          <w:sz w:val="32"/>
          <w:szCs w:val="32"/>
          <w:lang w:eastAsia="zh-CN"/>
          <w14:textFill>
            <w14:solidFill>
              <w14:schemeClr w14:val="tx1"/>
            </w14:solidFill>
          </w14:textFill>
        </w:rPr>
        <w:t>九</w:t>
      </w:r>
      <w:r>
        <w:rPr>
          <w:rFonts w:hint="eastAsia" w:ascii="楷体" w:hAnsi="楷体" w:eastAsia="楷体" w:cs="楷体"/>
          <w:b w:val="0"/>
          <w:bCs w:val="0"/>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信用信息的发布以主动公开为原则，法律、法规另有规定的除外。</w:t>
      </w:r>
    </w:p>
    <w:p>
      <w:pPr>
        <w:pStyle w:val="7"/>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依照法律、法规和规章应当主动公开的，不涉及国家秘密、商业秘密的市场信用信息，无需</w:t>
      </w:r>
      <w:r>
        <w:rPr>
          <w:rFonts w:hint="eastAsia" w:ascii="仿宋" w:hAnsi="仿宋" w:eastAsia="仿宋" w:cs="仿宋"/>
          <w:color w:val="000000" w:themeColor="text1"/>
          <w:sz w:val="32"/>
          <w:szCs w:val="32"/>
          <w:lang w:eastAsia="zh-CN"/>
          <w14:textFill>
            <w14:solidFill>
              <w14:schemeClr w14:val="tx1"/>
            </w14:solidFill>
          </w14:textFill>
        </w:rPr>
        <w:t>房地产开发企业</w:t>
      </w:r>
      <w:r>
        <w:rPr>
          <w:rFonts w:hint="eastAsia" w:ascii="仿宋" w:hAnsi="仿宋" w:eastAsia="仿宋" w:cs="仿宋"/>
          <w:color w:val="000000" w:themeColor="text1"/>
          <w:sz w:val="32"/>
          <w:szCs w:val="32"/>
          <w14:textFill>
            <w14:solidFill>
              <w14:schemeClr w14:val="tx1"/>
            </w14:solidFill>
          </w14:textFill>
        </w:rPr>
        <w:t>授权即可发布。</w:t>
      </w:r>
    </w:p>
    <w:p>
      <w:pPr>
        <w:pStyle w:val="7"/>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第十条</w:t>
      </w:r>
      <w:r>
        <w:rPr>
          <w:rFonts w:hint="eastAsia" w:ascii="仿宋" w:hAnsi="仿宋" w:eastAsia="仿宋" w:cs="仿宋"/>
          <w:color w:val="000000" w:themeColor="text1"/>
          <w:sz w:val="32"/>
          <w:szCs w:val="32"/>
          <w14:textFill>
            <w14:solidFill>
              <w14:schemeClr w14:val="tx1"/>
            </w14:solidFill>
          </w14:textFill>
        </w:rPr>
        <w:t xml:space="preserve">  房地产</w:t>
      </w:r>
      <w:r>
        <w:rPr>
          <w:rFonts w:hint="eastAsia" w:ascii="仿宋" w:hAnsi="仿宋" w:eastAsia="仿宋" w:cs="仿宋"/>
          <w:color w:val="000000" w:themeColor="text1"/>
          <w:sz w:val="32"/>
          <w:szCs w:val="32"/>
          <w:lang w:eastAsia="zh-CN"/>
          <w14:textFill>
            <w14:solidFill>
              <w14:schemeClr w14:val="tx1"/>
            </w14:solidFill>
          </w14:textFill>
        </w:rPr>
        <w:t>开发企业</w:t>
      </w:r>
      <w:r>
        <w:rPr>
          <w:rFonts w:hint="eastAsia" w:ascii="仿宋" w:hAnsi="仿宋" w:eastAsia="仿宋" w:cs="仿宋"/>
          <w:color w:val="000000" w:themeColor="text1"/>
          <w:sz w:val="32"/>
          <w:szCs w:val="32"/>
          <w14:textFill>
            <w14:solidFill>
              <w14:schemeClr w14:val="tx1"/>
            </w14:solidFill>
          </w14:textFill>
        </w:rPr>
        <w:t>各类别信用信息公开期限为：</w:t>
      </w:r>
    </w:p>
    <w:p>
      <w:pPr>
        <w:pStyle w:val="7"/>
        <w:spacing w:before="0" w:beforeAutospacing="0" w:after="0" w:afterAutospacing="0" w:line="560" w:lineRule="exact"/>
        <w:ind w:firstLine="480" w:firstLineChars="1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（一）基本信息长期公开。</w:t>
      </w:r>
    </w:p>
    <w:p>
      <w:pPr>
        <w:pStyle w:val="7"/>
        <w:spacing w:before="0" w:beforeAutospacing="0" w:after="0" w:afterAutospacing="0" w:line="560" w:lineRule="exact"/>
        <w:ind w:firstLine="480" w:firstLineChars="15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）良好行为信息、不良行为信息公开期限为一年。</w:t>
      </w:r>
    </w:p>
    <w:p>
      <w:pPr>
        <w:pStyle w:val="7"/>
        <w:spacing w:before="0" w:beforeAutospacing="0" w:after="0" w:afterAutospacing="0" w:line="560" w:lineRule="exact"/>
        <w:ind w:firstLine="480" w:firstLineChars="15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）被列入“黑名单”的企业，信用信息公开期限为两年。</w:t>
      </w:r>
    </w:p>
    <w:p>
      <w:pPr>
        <w:pStyle w:val="7"/>
        <w:spacing w:before="0" w:beforeAutospacing="0" w:after="0" w:afterAutospacing="0" w:line="560" w:lineRule="exact"/>
        <w:ind w:firstLine="480" w:firstLineChars="15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）信用信息公开期限届满后，由原录入部门将该信息从发布或者查询界面删除，转入</w:t>
      </w:r>
      <w:r>
        <w:rPr>
          <w:rFonts w:hint="eastAsia" w:ascii="仿宋" w:hAnsi="仿宋" w:eastAsia="仿宋" w:cs="仿宋"/>
          <w:color w:val="000000" w:themeColor="text1"/>
          <w:sz w:val="32"/>
          <w:szCs w:val="32"/>
          <w:lang w:eastAsia="zh-CN"/>
          <w14:textFill>
            <w14:solidFill>
              <w14:schemeClr w14:val="tx1"/>
            </w14:solidFill>
          </w14:textFill>
        </w:rPr>
        <w:t>房地产开发企业</w:t>
      </w:r>
      <w:r>
        <w:rPr>
          <w:rFonts w:hint="eastAsia" w:ascii="仿宋" w:hAnsi="仿宋" w:eastAsia="仿宋" w:cs="仿宋"/>
          <w:color w:val="000000" w:themeColor="text1"/>
          <w:sz w:val="32"/>
          <w:szCs w:val="32"/>
          <w14:textFill>
            <w14:solidFill>
              <w14:schemeClr w14:val="tx1"/>
            </w14:solidFill>
          </w14:textFill>
        </w:rPr>
        <w:t>信用档案保存，不再对外公开、不再作为信用评价的依据。</w:t>
      </w:r>
    </w:p>
    <w:p>
      <w:pPr>
        <w:pStyle w:val="7"/>
        <w:spacing w:before="312" w:beforeLines="100" w:beforeAutospacing="0" w:after="312" w:afterLines="100" w:afterAutospacing="0" w:line="56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第四节    信用信息的评价</w:t>
      </w:r>
    </w:p>
    <w:p>
      <w:pPr>
        <w:pStyle w:val="7"/>
        <w:spacing w:before="0" w:beforeAutospacing="0" w:after="0" w:afterAutospacing="0" w:line="560" w:lineRule="exact"/>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楷体" w:hAnsi="楷体" w:eastAsia="楷体" w:cs="楷体"/>
          <w:b w:val="0"/>
          <w:bCs w:val="0"/>
          <w:color w:val="000000" w:themeColor="text1"/>
          <w:sz w:val="32"/>
          <w:szCs w:val="32"/>
          <w14:textFill>
            <w14:solidFill>
              <w14:schemeClr w14:val="tx1"/>
            </w14:solidFill>
          </w14:textFill>
        </w:rPr>
        <w:t>第十</w:t>
      </w:r>
      <w:r>
        <w:rPr>
          <w:rFonts w:hint="eastAsia" w:ascii="楷体" w:hAnsi="楷体" w:eastAsia="楷体" w:cs="楷体"/>
          <w:b w:val="0"/>
          <w:bCs w:val="0"/>
          <w:color w:val="000000" w:themeColor="text1"/>
          <w:sz w:val="32"/>
          <w:szCs w:val="32"/>
          <w:lang w:eastAsia="zh-CN"/>
          <w14:textFill>
            <w14:solidFill>
              <w14:schemeClr w14:val="tx1"/>
            </w14:solidFill>
          </w14:textFill>
        </w:rPr>
        <w:t>一</w:t>
      </w:r>
      <w:r>
        <w:rPr>
          <w:rFonts w:hint="eastAsia" w:ascii="楷体" w:hAnsi="楷体" w:eastAsia="楷体" w:cs="楷体"/>
          <w:b w:val="0"/>
          <w:bCs w:val="0"/>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eastAsia="zh-CN"/>
          <w14:textFill>
            <w14:solidFill>
              <w14:schemeClr w14:val="tx1"/>
            </w14:solidFill>
          </w14:textFill>
        </w:rPr>
        <w:t>房地产开发企业</w:t>
      </w:r>
      <w:r>
        <w:rPr>
          <w:rFonts w:hint="eastAsia" w:ascii="仿宋" w:hAnsi="仿宋" w:eastAsia="仿宋" w:cs="仿宋"/>
          <w:color w:val="000000" w:themeColor="text1"/>
          <w:sz w:val="32"/>
          <w:szCs w:val="32"/>
          <w14:textFill>
            <w14:solidFill>
              <w14:schemeClr w14:val="tx1"/>
            </w14:solidFill>
          </w14:textFill>
        </w:rPr>
        <w:t xml:space="preserve">信用评价采取信用记分制度。信用记分=信用基础分+良好信用记分－不良信用记分。  </w:t>
      </w:r>
    </w:p>
    <w:p>
      <w:pPr>
        <w:pStyle w:val="7"/>
        <w:spacing w:before="0" w:beforeAutospacing="0" w:after="0" w:afterAutospacing="0" w:line="560" w:lineRule="exact"/>
        <w:ind w:firstLine="320" w:firstLineChars="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信用基础分为</w:t>
      </w:r>
      <w:r>
        <w:rPr>
          <w:rFonts w:hint="eastAsia" w:ascii="Times New Roman" w:hAnsi="Times New Roman" w:eastAsia="仿宋" w:cs="仿宋"/>
          <w:color w:val="000000" w:themeColor="text1"/>
          <w:sz w:val="32"/>
          <w:szCs w:val="32"/>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分。同一信用信息计算加、减分时只计算最高加分项和最高减分项，不重复计分。</w:t>
      </w:r>
    </w:p>
    <w:p>
      <w:pPr>
        <w:pStyle w:val="7"/>
        <w:spacing w:before="0" w:beforeAutospacing="0" w:after="0" w:afterAutospacing="0" w:line="560" w:lineRule="exact"/>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第十</w:t>
      </w:r>
      <w:r>
        <w:rPr>
          <w:rFonts w:hint="eastAsia" w:ascii="楷体" w:hAnsi="楷体" w:eastAsia="楷体" w:cs="楷体"/>
          <w:color w:val="000000" w:themeColor="text1"/>
          <w:sz w:val="32"/>
          <w:szCs w:val="32"/>
          <w:lang w:eastAsia="zh-CN"/>
          <w14:textFill>
            <w14:solidFill>
              <w14:schemeClr w14:val="tx1"/>
            </w14:solidFill>
          </w14:textFill>
        </w:rPr>
        <w:t>二</w:t>
      </w:r>
      <w:r>
        <w:rPr>
          <w:rFonts w:hint="eastAsia" w:ascii="楷体" w:hAnsi="楷体" w:eastAsia="楷体" w:cs="楷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通化县</w:t>
      </w:r>
      <w:r>
        <w:rPr>
          <w:rFonts w:hint="eastAsia" w:ascii="仿宋" w:hAnsi="仿宋" w:eastAsia="仿宋" w:cs="仿宋"/>
          <w:color w:val="000000" w:themeColor="text1"/>
          <w:sz w:val="32"/>
          <w:szCs w:val="32"/>
          <w14:textFill>
            <w14:solidFill>
              <w14:schemeClr w14:val="tx1"/>
            </w14:solidFill>
          </w14:textFill>
        </w:rPr>
        <w:t>房地产</w:t>
      </w:r>
      <w:r>
        <w:rPr>
          <w:rFonts w:hint="eastAsia" w:ascii="仿宋" w:hAnsi="仿宋" w:eastAsia="仿宋" w:cs="仿宋"/>
          <w:color w:val="000000" w:themeColor="text1"/>
          <w:sz w:val="32"/>
          <w:szCs w:val="32"/>
          <w:lang w:eastAsia="zh-CN"/>
          <w14:textFill>
            <w14:solidFill>
              <w14:schemeClr w14:val="tx1"/>
            </w14:solidFill>
          </w14:textFill>
        </w:rPr>
        <w:t>开发企业</w:t>
      </w:r>
      <w:r>
        <w:rPr>
          <w:rFonts w:hint="eastAsia" w:ascii="仿宋" w:hAnsi="仿宋" w:eastAsia="仿宋" w:cs="仿宋"/>
          <w:color w:val="000000" w:themeColor="text1"/>
          <w:sz w:val="32"/>
          <w:szCs w:val="32"/>
          <w14:textFill>
            <w14:solidFill>
              <w14:schemeClr w14:val="tx1"/>
            </w14:solidFill>
          </w14:textFill>
        </w:rPr>
        <w:t>信用等级由高到低分为AAA、AA、A、B四个等级。信用等级评定基本分为</w:t>
      </w:r>
      <w:r>
        <w:rPr>
          <w:rFonts w:hint="eastAsia" w:ascii="Times New Roman" w:hAnsi="Times New Roman" w:eastAsia="仿宋" w:cs="仿宋"/>
          <w:color w:val="000000" w:themeColor="text1"/>
          <w:sz w:val="32"/>
          <w:szCs w:val="32"/>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分，实行加减分制。评定分值在</w:t>
      </w:r>
      <w:r>
        <w:rPr>
          <w:rFonts w:hint="eastAsia" w:ascii="Times New Roman" w:hAnsi="Times New Roman" w:eastAsia="仿宋" w:cs="仿宋"/>
          <w:color w:val="000000" w:themeColor="text1"/>
          <w:sz w:val="32"/>
          <w:szCs w:val="32"/>
          <w14:textFill>
            <w14:solidFill>
              <w14:schemeClr w14:val="tx1"/>
            </w14:solidFill>
          </w14:textFill>
        </w:rPr>
        <w:t>120</w:t>
      </w:r>
      <w:r>
        <w:rPr>
          <w:rFonts w:hint="eastAsia" w:ascii="仿宋" w:hAnsi="仿宋" w:eastAsia="仿宋" w:cs="仿宋"/>
          <w:color w:val="000000" w:themeColor="text1"/>
          <w:sz w:val="32"/>
          <w:szCs w:val="32"/>
          <w14:textFill>
            <w14:solidFill>
              <w14:schemeClr w14:val="tx1"/>
            </w14:solidFill>
          </w14:textFill>
        </w:rPr>
        <w:t>分（含</w:t>
      </w:r>
      <w:r>
        <w:rPr>
          <w:rFonts w:hint="eastAsia" w:ascii="Times New Roman" w:hAnsi="Times New Roman" w:eastAsia="仿宋" w:cs="仿宋"/>
          <w:color w:val="000000" w:themeColor="text1"/>
          <w:sz w:val="32"/>
          <w:szCs w:val="32"/>
          <w14:textFill>
            <w14:solidFill>
              <w14:schemeClr w14:val="tx1"/>
            </w14:solidFill>
          </w14:textFill>
        </w:rPr>
        <w:t>120</w:t>
      </w:r>
      <w:r>
        <w:rPr>
          <w:rFonts w:hint="eastAsia" w:ascii="仿宋" w:hAnsi="仿宋" w:eastAsia="仿宋" w:cs="仿宋"/>
          <w:color w:val="000000" w:themeColor="text1"/>
          <w:sz w:val="32"/>
          <w:szCs w:val="32"/>
          <w14:textFill>
            <w14:solidFill>
              <w14:schemeClr w14:val="tx1"/>
            </w14:solidFill>
          </w14:textFill>
        </w:rPr>
        <w:t>分）以上的为AAA级，评定分值在</w:t>
      </w:r>
      <w:r>
        <w:rPr>
          <w:rFonts w:hint="eastAsia" w:ascii="Times New Roman" w:hAnsi="Times New Roman" w:eastAsia="仿宋" w:cs="仿宋"/>
          <w:color w:val="000000" w:themeColor="text1"/>
          <w:sz w:val="32"/>
          <w:szCs w:val="32"/>
          <w14:textFill>
            <w14:solidFill>
              <w14:schemeClr w14:val="tx1"/>
            </w14:solidFill>
          </w14:textFill>
        </w:rPr>
        <w:t>119</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仿宋" w:cs="仿宋"/>
          <w:color w:val="000000" w:themeColor="text1"/>
          <w:sz w:val="32"/>
          <w:szCs w:val="32"/>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分（含</w:t>
      </w:r>
      <w:r>
        <w:rPr>
          <w:rFonts w:hint="eastAsia" w:ascii="Times New Roman" w:hAnsi="Times New Roman" w:eastAsia="仿宋" w:cs="仿宋"/>
          <w:color w:val="000000" w:themeColor="text1"/>
          <w:sz w:val="32"/>
          <w:szCs w:val="32"/>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分）之间的为AA级，评定分值在</w:t>
      </w:r>
      <w:r>
        <w:rPr>
          <w:rFonts w:hint="eastAsia" w:ascii="Times New Roman" w:hAnsi="Times New Roman" w:eastAsia="仿宋" w:cs="仿宋"/>
          <w:color w:val="000000" w:themeColor="text1"/>
          <w:sz w:val="32"/>
          <w:szCs w:val="32"/>
          <w14:textFill>
            <w14:solidFill>
              <w14:schemeClr w14:val="tx1"/>
            </w14:solidFill>
          </w14:textFill>
        </w:rPr>
        <w:t>99</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仿宋" w:cs="仿宋"/>
          <w:color w:val="000000" w:themeColor="text1"/>
          <w:sz w:val="32"/>
          <w:szCs w:val="32"/>
          <w14:textFill>
            <w14:solidFill>
              <w14:schemeClr w14:val="tx1"/>
            </w14:solidFill>
          </w14:textFill>
        </w:rPr>
        <w:t>80</w:t>
      </w:r>
      <w:r>
        <w:rPr>
          <w:rFonts w:hint="eastAsia" w:ascii="仿宋" w:hAnsi="仿宋" w:eastAsia="仿宋" w:cs="仿宋"/>
          <w:color w:val="000000" w:themeColor="text1"/>
          <w:sz w:val="32"/>
          <w:szCs w:val="32"/>
          <w14:textFill>
            <w14:solidFill>
              <w14:schemeClr w14:val="tx1"/>
            </w14:solidFill>
          </w14:textFill>
        </w:rPr>
        <w:t>（含</w:t>
      </w:r>
      <w:r>
        <w:rPr>
          <w:rFonts w:hint="eastAsia" w:ascii="Times New Roman" w:hAnsi="Times New Roman" w:eastAsia="仿宋" w:cs="仿宋"/>
          <w:color w:val="000000" w:themeColor="text1"/>
          <w:sz w:val="32"/>
          <w:szCs w:val="32"/>
          <w14:textFill>
            <w14:solidFill>
              <w14:schemeClr w14:val="tx1"/>
            </w14:solidFill>
          </w14:textFill>
        </w:rPr>
        <w:t>80</w:t>
      </w:r>
      <w:r>
        <w:rPr>
          <w:rFonts w:hint="eastAsia" w:ascii="仿宋" w:hAnsi="仿宋" w:eastAsia="仿宋" w:cs="仿宋"/>
          <w:color w:val="000000" w:themeColor="text1"/>
          <w:sz w:val="32"/>
          <w:szCs w:val="32"/>
          <w14:textFill>
            <w14:solidFill>
              <w14:schemeClr w14:val="tx1"/>
            </w14:solidFill>
          </w14:textFill>
        </w:rPr>
        <w:t>分）分之间的为A级，评定分值在</w:t>
      </w:r>
      <w:r>
        <w:rPr>
          <w:rFonts w:hint="eastAsia" w:ascii="Times New Roman" w:hAnsi="Times New Roman" w:eastAsia="仿宋" w:cs="仿宋"/>
          <w:color w:val="000000" w:themeColor="text1"/>
          <w:sz w:val="32"/>
          <w:szCs w:val="32"/>
          <w14:textFill>
            <w14:solidFill>
              <w14:schemeClr w14:val="tx1"/>
            </w14:solidFill>
          </w14:textFill>
        </w:rPr>
        <w:t>80</w:t>
      </w:r>
      <w:r>
        <w:rPr>
          <w:rFonts w:hint="eastAsia" w:ascii="仿宋" w:hAnsi="仿宋" w:eastAsia="仿宋" w:cs="仿宋"/>
          <w:color w:val="000000" w:themeColor="text1"/>
          <w:sz w:val="32"/>
          <w:szCs w:val="32"/>
          <w14:textFill>
            <w14:solidFill>
              <w14:schemeClr w14:val="tx1"/>
            </w14:solidFill>
          </w14:textFill>
        </w:rPr>
        <w:t>分以下的为B级。</w:t>
      </w:r>
    </w:p>
    <w:p>
      <w:pPr>
        <w:pStyle w:val="7"/>
        <w:spacing w:before="0" w:beforeAutospacing="0" w:after="0" w:afterAutospacing="0" w:line="560" w:lineRule="exact"/>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具体评分办法按照《</w:t>
      </w:r>
      <w:r>
        <w:rPr>
          <w:rFonts w:hint="eastAsia" w:ascii="仿宋" w:hAnsi="仿宋" w:eastAsia="仿宋" w:cs="仿宋"/>
          <w:color w:val="000000" w:themeColor="text1"/>
          <w:sz w:val="32"/>
          <w:szCs w:val="32"/>
          <w:lang w:eastAsia="zh-CN"/>
          <w14:textFill>
            <w14:solidFill>
              <w14:schemeClr w14:val="tx1"/>
            </w14:solidFill>
          </w14:textFill>
        </w:rPr>
        <w:t>通化县</w:t>
      </w:r>
      <w:r>
        <w:rPr>
          <w:rFonts w:hint="eastAsia" w:ascii="仿宋" w:hAnsi="仿宋" w:eastAsia="仿宋" w:cs="仿宋"/>
          <w:color w:val="000000" w:themeColor="text1"/>
          <w:sz w:val="32"/>
          <w:szCs w:val="32"/>
          <w14:textFill>
            <w14:solidFill>
              <w14:schemeClr w14:val="tx1"/>
            </w14:solidFill>
          </w14:textFill>
        </w:rPr>
        <w:t>房地产</w:t>
      </w:r>
      <w:r>
        <w:rPr>
          <w:rFonts w:hint="eastAsia" w:ascii="仿宋" w:hAnsi="仿宋" w:eastAsia="仿宋" w:cs="仿宋"/>
          <w:color w:val="000000" w:themeColor="text1"/>
          <w:sz w:val="32"/>
          <w:szCs w:val="32"/>
          <w:lang w:eastAsia="zh-CN"/>
          <w14:textFill>
            <w14:solidFill>
              <w14:schemeClr w14:val="tx1"/>
            </w14:solidFill>
          </w14:textFill>
        </w:rPr>
        <w:t>开发企业</w:t>
      </w:r>
      <w:r>
        <w:rPr>
          <w:rFonts w:hint="eastAsia" w:ascii="仿宋" w:hAnsi="仿宋" w:eastAsia="仿宋" w:cs="仿宋"/>
          <w:color w:val="000000" w:themeColor="text1"/>
          <w:sz w:val="32"/>
          <w:szCs w:val="32"/>
          <w14:textFill>
            <w14:solidFill>
              <w14:schemeClr w14:val="tx1"/>
            </w14:solidFill>
          </w14:textFill>
        </w:rPr>
        <w:t>信用记分标准》规定执行。（见附件）</w:t>
      </w:r>
    </w:p>
    <w:p>
      <w:pPr>
        <w:pStyle w:val="7"/>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第十</w:t>
      </w:r>
      <w:r>
        <w:rPr>
          <w:rFonts w:hint="eastAsia" w:ascii="楷体" w:hAnsi="楷体" w:eastAsia="楷体" w:cs="楷体"/>
          <w:color w:val="000000" w:themeColor="text1"/>
          <w:sz w:val="32"/>
          <w:szCs w:val="32"/>
          <w:lang w:eastAsia="zh-CN"/>
          <w14:textFill>
            <w14:solidFill>
              <w14:schemeClr w14:val="tx1"/>
            </w14:solidFill>
          </w14:textFill>
        </w:rPr>
        <w:t>三</w:t>
      </w:r>
      <w:r>
        <w:rPr>
          <w:rFonts w:hint="eastAsia" w:ascii="楷体" w:hAnsi="楷体" w:eastAsia="楷体" w:cs="楷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房地产开发企业</w:t>
      </w:r>
      <w:r>
        <w:rPr>
          <w:rFonts w:hint="eastAsia" w:ascii="仿宋" w:hAnsi="仿宋" w:eastAsia="仿宋" w:cs="仿宋"/>
          <w:color w:val="000000" w:themeColor="text1"/>
          <w:sz w:val="32"/>
          <w:szCs w:val="32"/>
          <w14:textFill>
            <w14:solidFill>
              <w14:schemeClr w14:val="tx1"/>
            </w14:solidFill>
          </w14:textFill>
        </w:rPr>
        <w:t>信用评价实行实时记录、定期评价的方式。</w:t>
      </w:r>
    </w:p>
    <w:p>
      <w:pPr>
        <w:pStyle w:val="7"/>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实时记录是指信用评价系统根据</w:t>
      </w:r>
      <w:r>
        <w:rPr>
          <w:rFonts w:hint="eastAsia" w:ascii="仿宋" w:hAnsi="仿宋" w:eastAsia="仿宋" w:cs="仿宋"/>
          <w:color w:val="000000" w:themeColor="text1"/>
          <w:sz w:val="32"/>
          <w:szCs w:val="32"/>
          <w:lang w:eastAsia="zh-CN"/>
          <w14:textFill>
            <w14:solidFill>
              <w14:schemeClr w14:val="tx1"/>
            </w14:solidFill>
          </w14:textFill>
        </w:rPr>
        <w:t>房地产开发企业</w:t>
      </w:r>
      <w:r>
        <w:rPr>
          <w:rFonts w:hint="eastAsia" w:ascii="仿宋" w:hAnsi="仿宋" w:eastAsia="仿宋" w:cs="仿宋"/>
          <w:color w:val="000000" w:themeColor="text1"/>
          <w:sz w:val="32"/>
          <w:szCs w:val="32"/>
          <w14:textFill>
            <w14:solidFill>
              <w14:schemeClr w14:val="tx1"/>
            </w14:solidFill>
          </w14:textFill>
        </w:rPr>
        <w:t>信用信息的变化计算出</w:t>
      </w:r>
      <w:r>
        <w:rPr>
          <w:rFonts w:hint="eastAsia" w:ascii="仿宋" w:hAnsi="仿宋" w:eastAsia="仿宋" w:cs="仿宋"/>
          <w:color w:val="000000" w:themeColor="text1"/>
          <w:sz w:val="32"/>
          <w:szCs w:val="32"/>
          <w:lang w:eastAsia="zh-CN"/>
          <w14:textFill>
            <w14:solidFill>
              <w14:schemeClr w14:val="tx1"/>
            </w14:solidFill>
          </w14:textFill>
        </w:rPr>
        <w:t>房地产开发企业</w:t>
      </w:r>
      <w:r>
        <w:rPr>
          <w:rFonts w:hint="eastAsia" w:ascii="仿宋" w:hAnsi="仿宋" w:eastAsia="仿宋" w:cs="仿宋"/>
          <w:color w:val="000000" w:themeColor="text1"/>
          <w:sz w:val="32"/>
          <w:szCs w:val="32"/>
          <w14:textFill>
            <w14:solidFill>
              <w14:schemeClr w14:val="tx1"/>
            </w14:solidFill>
          </w14:textFill>
        </w:rPr>
        <w:t>实时信用记分，反映</w:t>
      </w:r>
      <w:r>
        <w:rPr>
          <w:rFonts w:hint="eastAsia" w:ascii="仿宋" w:hAnsi="仿宋" w:eastAsia="仿宋" w:cs="仿宋"/>
          <w:color w:val="000000" w:themeColor="text1"/>
          <w:sz w:val="32"/>
          <w:szCs w:val="32"/>
          <w:lang w:eastAsia="zh-CN"/>
          <w14:textFill>
            <w14:solidFill>
              <w14:schemeClr w14:val="tx1"/>
            </w14:solidFill>
          </w14:textFill>
        </w:rPr>
        <w:t>房地产开发企业</w:t>
      </w:r>
      <w:r>
        <w:rPr>
          <w:rFonts w:hint="eastAsia" w:ascii="仿宋" w:hAnsi="仿宋" w:eastAsia="仿宋" w:cs="仿宋"/>
          <w:color w:val="000000" w:themeColor="text1"/>
          <w:sz w:val="32"/>
          <w:szCs w:val="32"/>
          <w14:textFill>
            <w14:solidFill>
              <w14:schemeClr w14:val="tx1"/>
            </w14:solidFill>
          </w14:textFill>
        </w:rPr>
        <w:t>实时信用状况。</w:t>
      </w:r>
    </w:p>
    <w:p>
      <w:pPr>
        <w:adjustRightInd w:val="0"/>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定期评价是指以每年一季度为截止日，</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住建局汇总</w:t>
      </w:r>
      <w:r>
        <w:rPr>
          <w:rFonts w:hint="eastAsia" w:ascii="仿宋" w:hAnsi="仿宋" w:eastAsia="仿宋" w:cs="仿宋"/>
          <w:color w:val="000000" w:themeColor="text1"/>
          <w:sz w:val="32"/>
          <w:szCs w:val="32"/>
          <w:lang w:eastAsia="zh-CN"/>
          <w14:textFill>
            <w14:solidFill>
              <w14:schemeClr w14:val="tx1"/>
            </w14:solidFill>
          </w14:textFill>
        </w:rPr>
        <w:t>房地产开发企业</w:t>
      </w:r>
      <w:r>
        <w:rPr>
          <w:rFonts w:hint="eastAsia" w:ascii="仿宋" w:hAnsi="仿宋" w:eastAsia="仿宋" w:cs="仿宋"/>
          <w:color w:val="000000" w:themeColor="text1"/>
          <w:sz w:val="32"/>
          <w:szCs w:val="32"/>
          <w14:textFill>
            <w14:solidFill>
              <w14:schemeClr w14:val="tx1"/>
            </w14:solidFill>
          </w14:textFill>
        </w:rPr>
        <w:t>信用评价记分情况，结合日常检查情况确定</w:t>
      </w:r>
      <w:r>
        <w:rPr>
          <w:rFonts w:hint="eastAsia" w:ascii="仿宋" w:hAnsi="仿宋" w:eastAsia="仿宋" w:cs="仿宋"/>
          <w:color w:val="000000" w:themeColor="text1"/>
          <w:sz w:val="32"/>
          <w:szCs w:val="32"/>
          <w:lang w:eastAsia="zh-CN"/>
          <w14:textFill>
            <w14:solidFill>
              <w14:schemeClr w14:val="tx1"/>
            </w14:solidFill>
          </w14:textFill>
        </w:rPr>
        <w:t>房地产开发企业</w:t>
      </w:r>
      <w:r>
        <w:rPr>
          <w:rFonts w:hint="eastAsia" w:ascii="仿宋" w:hAnsi="仿宋" w:eastAsia="仿宋" w:cs="仿宋"/>
          <w:color w:val="000000" w:themeColor="text1"/>
          <w:sz w:val="32"/>
          <w:szCs w:val="32"/>
          <w14:textFill>
            <w14:solidFill>
              <w14:schemeClr w14:val="tx1"/>
            </w14:solidFill>
          </w14:textFill>
        </w:rPr>
        <w:t>年度信用评价等级，并于</w:t>
      </w:r>
      <w:r>
        <w:rPr>
          <w:rFonts w:hint="eastAsia" w:ascii="Times New Roman" w:hAnsi="Times New Roman"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月份将上一年度评价结果向社会公示。</w:t>
      </w:r>
    </w:p>
    <w:p>
      <w:pPr>
        <w:adjustRightInd w:val="0"/>
        <w:snapToGrid w:val="0"/>
        <w:spacing w:before="312" w:beforeLines="100" w:after="312" w:afterLines="100" w:line="56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第五节  信用评价结果的使用和监督</w:t>
      </w:r>
    </w:p>
    <w:p>
      <w:pPr>
        <w:adjustRightInd w:val="0"/>
        <w:snapToGrid w:val="0"/>
        <w:spacing w:line="560" w:lineRule="exact"/>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第十</w:t>
      </w:r>
      <w:r>
        <w:rPr>
          <w:rFonts w:hint="eastAsia" w:ascii="楷体" w:hAnsi="楷体" w:eastAsia="楷体" w:cs="楷体"/>
          <w:color w:val="000000" w:themeColor="text1"/>
          <w:sz w:val="32"/>
          <w:szCs w:val="32"/>
          <w:lang w:eastAsia="zh-CN"/>
          <w14:textFill>
            <w14:solidFill>
              <w14:schemeClr w14:val="tx1"/>
            </w14:solidFill>
          </w14:textFill>
        </w:rPr>
        <w:t>四</w:t>
      </w:r>
      <w:r>
        <w:rPr>
          <w:rFonts w:hint="eastAsia" w:ascii="楷体" w:hAnsi="楷体" w:eastAsia="楷体" w:cs="楷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u w:val="none"/>
          <w14:textFill>
            <w14:solidFill>
              <w14:schemeClr w14:val="tx1"/>
            </w14:solidFill>
          </w14:textFill>
        </w:rPr>
        <w:t> </w:t>
      </w:r>
      <w:bookmarkStart w:id="0" w:name="_Hlk23691881"/>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住房城乡建设局将信用评价结果通过官方网站和新闻媒体向社会公示。</w:t>
      </w:r>
      <w:bookmarkEnd w:id="0"/>
      <w:r>
        <w:rPr>
          <w:rFonts w:hint="eastAsia" w:ascii="仿宋" w:hAnsi="仿宋" w:eastAsia="仿宋" w:cs="仿宋"/>
          <w:color w:val="000000" w:themeColor="text1"/>
          <w:sz w:val="32"/>
          <w:szCs w:val="32"/>
          <w:u w:val="none"/>
          <w14:textFill>
            <w14:solidFill>
              <w14:schemeClr w14:val="tx1"/>
            </w14:solidFill>
          </w14:textFill>
        </w:rPr>
        <w:t>并将信用评价结果推送至同级市场监管、税务、金融、公安等部门，涉及商业机密、法律法规规定应当保密的信息除外。</w:t>
      </w:r>
    </w:p>
    <w:p>
      <w:pPr>
        <w:pStyle w:val="7"/>
        <w:spacing w:before="0" w:beforeAutospacing="0" w:after="0" w:afterAutospacing="0" w:line="560" w:lineRule="exact"/>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 xml:space="preserve"> </w:t>
      </w:r>
      <w:r>
        <w:rPr>
          <w:rFonts w:hint="eastAsia" w:ascii="楷体" w:hAnsi="楷体" w:eastAsia="楷体" w:cs="楷体"/>
          <w:color w:val="000000" w:themeColor="text1"/>
          <w:kern w:val="2"/>
          <w:sz w:val="32"/>
          <w:szCs w:val="32"/>
          <w:lang w:val="en-US" w:eastAsia="zh-CN" w:bidi="ar-SA"/>
          <w14:textFill>
            <w14:solidFill>
              <w14:schemeClr w14:val="tx1"/>
            </w14:solidFill>
          </w14:textFill>
        </w:rPr>
        <w:t>第十五条</w:t>
      </w:r>
      <w:r>
        <w:rPr>
          <w:rFonts w:hint="eastAsia" w:ascii="仿宋" w:hAnsi="仿宋" w:eastAsia="仿宋" w:cs="仿宋"/>
          <w:color w:val="000000" w:themeColor="text1"/>
          <w:sz w:val="32"/>
          <w:szCs w:val="32"/>
          <w:u w:val="none"/>
          <w14:textFill>
            <w14:solidFill>
              <w14:schemeClr w14:val="tx1"/>
            </w14:solidFill>
          </w14:textFill>
        </w:rPr>
        <w:t xml:space="preserve">  </w:t>
      </w:r>
      <w:r>
        <w:rPr>
          <w:rFonts w:hint="eastAsia" w:ascii="仿宋" w:hAnsi="仿宋" w:eastAsia="仿宋" w:cs="仿宋"/>
          <w:color w:val="000000" w:themeColor="text1"/>
          <w:sz w:val="32"/>
          <w:szCs w:val="32"/>
          <w:u w:val="none"/>
          <w:lang w:eastAsia="zh-CN"/>
          <w14:textFill>
            <w14:solidFill>
              <w14:schemeClr w14:val="tx1"/>
            </w14:solidFill>
          </w14:textFill>
        </w:rPr>
        <w:t>房地产开发企业</w:t>
      </w:r>
      <w:r>
        <w:rPr>
          <w:rFonts w:hint="eastAsia" w:ascii="仿宋" w:hAnsi="仿宋" w:eastAsia="仿宋" w:cs="仿宋"/>
          <w:color w:val="000000" w:themeColor="text1"/>
          <w:sz w:val="32"/>
          <w:szCs w:val="32"/>
          <w:u w:val="none"/>
          <w14:textFill>
            <w14:solidFill>
              <w14:schemeClr w14:val="tx1"/>
            </w14:solidFill>
          </w14:textFill>
        </w:rPr>
        <w:t>信用评</w:t>
      </w:r>
      <w:r>
        <w:rPr>
          <w:rFonts w:hint="eastAsia" w:ascii="仿宋" w:hAnsi="仿宋" w:eastAsia="仿宋" w:cs="仿宋"/>
          <w:color w:val="000000" w:themeColor="text1"/>
          <w:sz w:val="32"/>
          <w:szCs w:val="32"/>
          <w14:textFill>
            <w14:solidFill>
              <w14:schemeClr w14:val="tx1"/>
            </w14:solidFill>
          </w14:textFill>
        </w:rPr>
        <w:t>价结果作为</w:t>
      </w:r>
      <w:r>
        <w:rPr>
          <w:rFonts w:hint="eastAsia" w:ascii="仿宋" w:hAnsi="仿宋" w:eastAsia="仿宋" w:cs="仿宋"/>
          <w:color w:val="000000" w:themeColor="text1"/>
          <w:sz w:val="32"/>
          <w:szCs w:val="32"/>
          <w:lang w:eastAsia="zh-CN"/>
          <w14:textFill>
            <w14:solidFill>
              <w14:schemeClr w14:val="tx1"/>
            </w14:solidFill>
          </w14:textFill>
        </w:rPr>
        <w:t>开发企业</w:t>
      </w:r>
      <w:r>
        <w:rPr>
          <w:rFonts w:hint="eastAsia" w:ascii="仿宋" w:hAnsi="仿宋" w:eastAsia="仿宋" w:cs="仿宋"/>
          <w:color w:val="000000" w:themeColor="text1"/>
          <w:sz w:val="32"/>
          <w:szCs w:val="32"/>
          <w14:textFill>
            <w14:solidFill>
              <w14:schemeClr w14:val="tx1"/>
            </w14:solidFill>
          </w14:textFill>
        </w:rPr>
        <w:t>信用等级核定、创先评优、日常监督等工作的重要依据。</w:t>
      </w:r>
    </w:p>
    <w:p>
      <w:pPr>
        <w:pStyle w:val="7"/>
        <w:spacing w:before="0" w:beforeAutospacing="0" w:after="0" w:afterAutospacing="0" w:line="560" w:lineRule="exact"/>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kern w:val="2"/>
          <w:sz w:val="32"/>
          <w:szCs w:val="32"/>
          <w:lang w:val="en-US" w:eastAsia="zh-CN" w:bidi="ar-SA"/>
          <w14:textFill>
            <w14:solidFill>
              <w14:schemeClr w14:val="tx1"/>
            </w14:solidFill>
          </w14:textFill>
        </w:rPr>
        <w:t>第十六条</w:t>
      </w:r>
      <w:r>
        <w:rPr>
          <w:rFonts w:hint="eastAsia" w:ascii="仿宋" w:hAnsi="仿宋" w:eastAsia="仿宋" w:cs="仿宋"/>
          <w:color w:val="000000" w:themeColor="text1"/>
          <w:sz w:val="32"/>
          <w:szCs w:val="32"/>
          <w14:textFill>
            <w14:solidFill>
              <w14:schemeClr w14:val="tx1"/>
            </w14:solidFill>
          </w14:textFill>
        </w:rPr>
        <w:t>  建立守信激励和失信惩戒机制。</w:t>
      </w:r>
    </w:p>
    <w:p>
      <w:pPr>
        <w:numPr>
          <w:ilvl w:val="0"/>
          <w:numId w:val="1"/>
        </w:num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AAA级：</w:t>
      </w:r>
    </w:p>
    <w:p>
      <w:pPr>
        <w:numPr>
          <w:ilvl w:val="0"/>
          <w:numId w:val="0"/>
        </w:num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)列入重点扶持骨干开发企业范围，扶持资质等级晋升；</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)在开发经营活动中给予相关支持，简化审批程序；</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(三)向银监局、人民银行以及银行金融机构推荐，列入重点支持对象；</w:t>
      </w:r>
    </w:p>
    <w:p>
      <w:pPr>
        <w:pStyle w:val="7"/>
        <w:spacing w:before="0" w:beforeAutospacing="0" w:after="0" w:afterAutospacing="0"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优先推荐参加各类奖项评选；</w:t>
      </w:r>
    </w:p>
    <w:p>
      <w:pP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根据实际情况在“双随机、一公开”、行政许可中免除实地检查和原件核验；优先享受绿色通道、容缺受理、告知承诺制等行政便利措施，并可进一步缩短办理时间</w:t>
      </w:r>
      <w:r>
        <w:rPr>
          <w:rFonts w:hint="eastAsia" w:ascii="仿宋" w:hAnsi="仿宋" w:eastAsia="仿宋" w:cs="仿宋"/>
          <w:color w:val="000000" w:themeColor="text1"/>
          <w:sz w:val="32"/>
          <w:szCs w:val="32"/>
          <w:lang w:eastAsia="zh-CN"/>
          <w14:textFill>
            <w14:solidFill>
              <w14:schemeClr w14:val="tx1"/>
            </w14:solidFill>
          </w14:textFill>
        </w:rPr>
        <w:t>。</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A</w:t>
      </w:r>
      <w:r>
        <w:rPr>
          <w:rFonts w:hint="eastAsia" w:ascii="仿宋" w:hAnsi="仿宋" w:eastAsia="仿宋" w:cs="仿宋"/>
          <w:color w:val="000000" w:themeColor="text1"/>
          <w:sz w:val="32"/>
          <w:szCs w:val="32"/>
          <w14:textFill>
            <w14:solidFill>
              <w14:schemeClr w14:val="tx1"/>
            </w14:solidFill>
          </w14:textFill>
        </w:rPr>
        <w:t>A级：</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扶持资质等级晋升</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优先推荐参加各类奖项评选；</w:t>
      </w:r>
    </w:p>
    <w:p>
      <w:pP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根据实际情况在“双随机、一公开”、专项检查中免除实地检查和原件核验；正常参与</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住建系统创先评优活动。</w:t>
      </w:r>
    </w:p>
    <w:p>
      <w:pPr>
        <w:pStyle w:val="7"/>
        <w:spacing w:before="0" w:beforeAutospacing="0" w:after="0" w:afterAutospacing="0" w:line="56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A级：正常开展经营活动，按照有关法律法规和政策规定正常监管</w:t>
      </w:r>
      <w:r>
        <w:rPr>
          <w:rFonts w:hint="eastAsia" w:ascii="仿宋" w:hAnsi="仿宋" w:eastAsia="仿宋" w:cs="仿宋"/>
          <w:color w:val="000000" w:themeColor="text1"/>
          <w:sz w:val="32"/>
          <w:szCs w:val="32"/>
          <w:lang w:eastAsia="zh-CN"/>
          <w14:textFill>
            <w14:solidFill>
              <w14:schemeClr w14:val="tx1"/>
            </w14:solidFill>
          </w14:textFill>
        </w:rPr>
        <w:t>。</w:t>
      </w:r>
    </w:p>
    <w:p>
      <w:pPr>
        <w:pStyle w:val="7"/>
        <w:spacing w:before="0" w:beforeAutospacing="0" w:after="0" w:afterAutospacing="0"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B级：列入重点监管对象，为日常监督检查工作中重点检查企业，企业法人代表或主要负责人须到当地主管部门说明情况，并提出限期整改方案；在省、市、县定期开展的房地产市场检查、专项整治等活动中，列为必检企业；行政主管部门、行业协会向有关部门通报情况，进行风险提示。</w:t>
      </w:r>
    </w:p>
    <w:p>
      <w:pPr>
        <w:pStyle w:val="7"/>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第十七条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房地产开发企业</w:t>
      </w:r>
      <w:r>
        <w:rPr>
          <w:rFonts w:hint="eastAsia" w:ascii="仿宋" w:hAnsi="仿宋" w:eastAsia="仿宋" w:cs="仿宋"/>
          <w:color w:val="000000" w:themeColor="text1"/>
          <w:sz w:val="32"/>
          <w:szCs w:val="32"/>
          <w14:textFill>
            <w14:solidFill>
              <w14:schemeClr w14:val="tx1"/>
            </w14:solidFill>
          </w14:textFill>
        </w:rPr>
        <w:t>存在以下严重违法违规行为的，直接列入</w:t>
      </w:r>
      <w:r>
        <w:rPr>
          <w:rFonts w:hint="eastAsia" w:ascii="仿宋" w:hAnsi="仿宋" w:eastAsia="仿宋" w:cs="仿宋"/>
          <w:color w:val="000000" w:themeColor="text1"/>
          <w:sz w:val="32"/>
          <w:szCs w:val="32"/>
          <w:lang w:eastAsia="zh-CN"/>
          <w14:textFill>
            <w14:solidFill>
              <w14:schemeClr w14:val="tx1"/>
            </w14:solidFill>
          </w14:textFill>
        </w:rPr>
        <w:t>通化县</w:t>
      </w:r>
      <w:r>
        <w:rPr>
          <w:rFonts w:hint="eastAsia" w:ascii="仿宋" w:hAnsi="仿宋" w:eastAsia="仿宋" w:cs="仿宋"/>
          <w:color w:val="000000" w:themeColor="text1"/>
          <w:sz w:val="32"/>
          <w:szCs w:val="32"/>
          <w14:textFill>
            <w14:solidFill>
              <w14:schemeClr w14:val="tx1"/>
            </w14:solidFill>
          </w14:textFill>
        </w:rPr>
        <w:t>房地</w:t>
      </w:r>
      <w:r>
        <w:rPr>
          <w:rFonts w:hint="eastAsia" w:ascii="仿宋" w:hAnsi="仿宋" w:eastAsia="仿宋" w:cs="仿宋"/>
          <w:color w:val="000000" w:themeColor="text1"/>
          <w:sz w:val="32"/>
          <w:szCs w:val="32"/>
          <w:lang w:eastAsia="zh-CN"/>
          <w14:textFill>
            <w14:solidFill>
              <w14:schemeClr w14:val="tx1"/>
            </w14:solidFill>
          </w14:textFill>
        </w:rPr>
        <w:t>房地产企业</w:t>
      </w:r>
      <w:r>
        <w:rPr>
          <w:rFonts w:hint="eastAsia" w:ascii="仿宋" w:hAnsi="仿宋" w:eastAsia="仿宋" w:cs="仿宋"/>
          <w:color w:val="000000" w:themeColor="text1"/>
          <w:sz w:val="32"/>
          <w:szCs w:val="32"/>
          <w14:textFill>
            <w14:solidFill>
              <w14:schemeClr w14:val="tx1"/>
            </w14:solidFill>
          </w14:textFill>
        </w:rPr>
        <w:t>“黑名单”。</w:t>
      </w:r>
    </w:p>
    <w:p>
      <w:pPr>
        <w:pStyle w:val="7"/>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、对抗行政主管部门管理或拒不执行行政主管部门管理决定的；</w:t>
      </w:r>
    </w:p>
    <w:p>
      <w:pPr>
        <w:pStyle w:val="7"/>
        <w:spacing w:before="0" w:beforeAutospacing="0" w:after="0" w:afterAutospacing="0"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Times New Roman" w:hAnsi="Times New Roman"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、因执业违法行为被追究刑事责任的；</w:t>
      </w:r>
    </w:p>
    <w:p>
      <w:pPr>
        <w:pStyle w:val="7"/>
        <w:spacing w:before="0" w:beforeAutospacing="0" w:after="0" w:afterAutospacing="0" w:line="560" w:lineRule="exact"/>
        <w:ind w:firstLine="642"/>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、严重违法违规，造成恶劣影响，或群众反映强烈被媒体曝光的；</w:t>
      </w:r>
    </w:p>
    <w:p>
      <w:pPr>
        <w:pStyle w:val="7"/>
        <w:spacing w:before="0" w:beforeAutospacing="0" w:after="0" w:afterAutospacing="0" w:line="560" w:lineRule="exact"/>
        <w:ind w:firstLine="645"/>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、被司法机关认定房地产交易合同欺诈的，在房地产交易中一房多售的；</w:t>
      </w:r>
    </w:p>
    <w:p>
      <w:pPr>
        <w:pStyle w:val="7"/>
        <w:spacing w:before="0" w:beforeAutospacing="0" w:after="0" w:afterAutospacing="0" w:line="560" w:lineRule="exact"/>
        <w:ind w:firstLine="645"/>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、因</w:t>
      </w:r>
      <w:r>
        <w:rPr>
          <w:rFonts w:hint="eastAsia" w:ascii="仿宋" w:hAnsi="仿宋" w:eastAsia="仿宋" w:cs="仿宋"/>
          <w:color w:val="000000" w:themeColor="text1"/>
          <w:sz w:val="32"/>
          <w:szCs w:val="32"/>
          <w:lang w:eastAsia="zh-CN"/>
          <w14:textFill>
            <w14:solidFill>
              <w14:schemeClr w14:val="tx1"/>
            </w14:solidFill>
          </w14:textFill>
        </w:rPr>
        <w:t>开发企业</w:t>
      </w:r>
      <w:r>
        <w:rPr>
          <w:rFonts w:hint="eastAsia" w:ascii="仿宋" w:hAnsi="仿宋" w:eastAsia="仿宋" w:cs="仿宋"/>
          <w:color w:val="000000" w:themeColor="text1"/>
          <w:sz w:val="32"/>
          <w:szCs w:val="32"/>
          <w14:textFill>
            <w14:solidFill>
              <w14:schemeClr w14:val="tx1"/>
            </w14:solidFill>
          </w14:textFill>
        </w:rPr>
        <w:t>原因，对于信访、投诉处理不及时，拒不履行法定义务和拒不承担赔偿责任造成恶劣影响或打击报复的；</w:t>
      </w:r>
    </w:p>
    <w:p>
      <w:pPr>
        <w:pStyle w:val="7"/>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、被司法机关查实为黑恶势力组织的；</w:t>
      </w:r>
    </w:p>
    <w:p>
      <w:pPr>
        <w:pStyle w:val="7"/>
        <w:adjustRightInd w:val="0"/>
        <w:snapToGrid w:val="0"/>
        <w:spacing w:before="0" w:beforeAutospacing="0" w:after="0" w:afterAutospacing="0" w:line="560" w:lineRule="exact"/>
        <w:ind w:firstLine="640"/>
        <w:jc w:val="both"/>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、法律、法规、规章规定可以列入失信联合惩戒对象名单的其他情形。</w:t>
      </w:r>
    </w:p>
    <w:p>
      <w:pPr>
        <w:pStyle w:val="7"/>
        <w:spacing w:before="0" w:beforeAutospacing="0" w:after="0" w:afterAutospacing="0" w:line="560" w:lineRule="exact"/>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列入“黑名单”的企业，县住房城乡建设部门依据管辖权限约谈企业法人代表或主要负责人，责令其限期整改（整改期原则不超过</w:t>
      </w:r>
      <w:r>
        <w:rPr>
          <w:rFonts w:hint="eastAsia" w:ascii="Times New Roman" w:hAnsi="Times New Roman"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个月）；依法依规采取行政性约束和惩戒措施，在省、市、县日常监督检查工作中列为必检企业，增加检查频次；从严审核行政许可审批，从严控制资质、施工许可证、预售许可证等发放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在整改期间限制其从事各类房地产</w:t>
      </w:r>
      <w:r>
        <w:rPr>
          <w:rFonts w:hint="eastAsia" w:ascii="仿宋" w:hAnsi="仿宋" w:eastAsia="仿宋" w:cs="仿宋"/>
          <w:color w:val="000000" w:themeColor="text1"/>
          <w:sz w:val="32"/>
          <w:szCs w:val="32"/>
          <w:lang w:eastAsia="zh-CN"/>
          <w14:textFill>
            <w14:solidFill>
              <w14:schemeClr w14:val="tx1"/>
            </w14:solidFill>
          </w14:textFill>
        </w:rPr>
        <w:t>开发经营行为</w:t>
      </w:r>
      <w:r>
        <w:rPr>
          <w:rFonts w:hint="eastAsia" w:ascii="仿宋" w:hAnsi="仿宋" w:eastAsia="仿宋" w:cs="仿宋"/>
          <w:color w:val="000000" w:themeColor="text1"/>
          <w:sz w:val="32"/>
          <w:szCs w:val="32"/>
          <w14:textFill>
            <w14:solidFill>
              <w14:schemeClr w14:val="tx1"/>
            </w14:solidFill>
          </w14:textFill>
        </w:rPr>
        <w:t>,并暂停网签资格</w:t>
      </w:r>
      <w:r>
        <w:rPr>
          <w:rFonts w:hint="eastAsia" w:ascii="Times New Roman" w:hAnsi="Times New Roman"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个月；不得参与行业内各项优秀、先进评选活动。</w:t>
      </w:r>
    </w:p>
    <w:p>
      <w:pPr>
        <w:pStyle w:val="7"/>
        <w:spacing w:before="0" w:beforeAutospacing="0" w:after="0" w:afterAutospacing="0" w:line="56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000000" w:themeColor="text1"/>
          <w:sz w:val="32"/>
          <w:szCs w:val="32"/>
          <w14:textFill>
            <w14:solidFill>
              <w14:schemeClr w14:val="tx1"/>
            </w14:solidFill>
          </w14:textFill>
        </w:rPr>
        <w:t>住房城乡建设部门将“黑名单”推送市场监管、税务、金融、公安等部门，发出预警警示，并将“黑名单”通过官方网站和新闻媒体向社会公示</w:t>
      </w:r>
      <w:r>
        <w:rPr>
          <w:rFonts w:hint="eastAsia" w:ascii="仿宋" w:hAnsi="仿宋" w:eastAsia="仿宋" w:cs="仿宋"/>
          <w:color w:val="auto"/>
          <w:sz w:val="32"/>
          <w:szCs w:val="32"/>
          <w:u w:val="none"/>
        </w:rPr>
        <w:t>。信息推送至“信用</w:t>
      </w:r>
      <w:r>
        <w:rPr>
          <w:rFonts w:hint="eastAsia" w:ascii="仿宋" w:hAnsi="仿宋" w:eastAsia="仿宋" w:cs="仿宋"/>
          <w:color w:val="auto"/>
          <w:sz w:val="32"/>
          <w:szCs w:val="32"/>
          <w:u w:val="none"/>
          <w:lang w:eastAsia="zh-CN"/>
        </w:rPr>
        <w:t>中国（吉林通化）</w:t>
      </w:r>
      <w:r>
        <w:rPr>
          <w:rFonts w:hint="eastAsia" w:ascii="仿宋" w:hAnsi="仿宋" w:eastAsia="仿宋" w:cs="仿宋"/>
          <w:color w:val="auto"/>
          <w:sz w:val="32"/>
          <w:szCs w:val="32"/>
          <w:u w:val="none"/>
        </w:rPr>
        <w:t>”网站。</w:t>
      </w:r>
    </w:p>
    <w:p>
      <w:pPr>
        <w:pStyle w:val="7"/>
        <w:spacing w:before="0" w:beforeAutospacing="0" w:after="0" w:afterAutospacing="0" w:line="560" w:lineRule="exact"/>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kern w:val="2"/>
          <w:sz w:val="32"/>
          <w:szCs w:val="32"/>
          <w:lang w:val="en-US" w:eastAsia="zh-CN" w:bidi="ar-SA"/>
          <w14:textFill>
            <w14:solidFill>
              <w14:schemeClr w14:val="tx1"/>
            </w14:solidFill>
          </w14:textFill>
        </w:rPr>
        <w:t>第十八条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房地产开发企业信用</w:t>
      </w:r>
      <w:r>
        <w:rPr>
          <w:rFonts w:hint="eastAsia" w:ascii="仿宋" w:hAnsi="仿宋" w:eastAsia="仿宋" w:cs="仿宋"/>
          <w:color w:val="000000" w:themeColor="text1"/>
          <w:sz w:val="32"/>
          <w:szCs w:val="32"/>
          <w14:textFill>
            <w14:solidFill>
              <w14:schemeClr w14:val="tx1"/>
            </w14:solidFill>
          </w14:textFill>
        </w:rPr>
        <w:t>评价结果通过系统平台、</w:t>
      </w:r>
      <w:r>
        <w:rPr>
          <w:rFonts w:hint="eastAsia" w:ascii="仿宋" w:hAnsi="仿宋" w:eastAsia="仿宋" w:cs="仿宋"/>
          <w:color w:val="000000" w:themeColor="text1"/>
          <w:sz w:val="32"/>
          <w:szCs w:val="32"/>
          <w:lang w:eastAsia="zh-CN"/>
          <w14:textFill>
            <w14:solidFill>
              <w14:schemeClr w14:val="tx1"/>
            </w14:solidFill>
          </w14:textFill>
        </w:rPr>
        <w:t>官方网站</w:t>
      </w:r>
      <w:r>
        <w:rPr>
          <w:rFonts w:hint="eastAsia" w:ascii="仿宋" w:hAnsi="仿宋" w:eastAsia="仿宋" w:cs="仿宋"/>
          <w:color w:val="000000" w:themeColor="text1"/>
          <w:sz w:val="32"/>
          <w:szCs w:val="32"/>
          <w14:textFill>
            <w14:solidFill>
              <w14:schemeClr w14:val="tx1"/>
            </w14:solidFill>
          </w14:textFill>
        </w:rPr>
        <w:t>或服务窗口向社会提供便捷的查询服务，任何单位和个人均可按照信用信息查询的规定，查询</w:t>
      </w:r>
      <w:r>
        <w:rPr>
          <w:rFonts w:hint="eastAsia" w:ascii="仿宋" w:hAnsi="仿宋" w:eastAsia="仿宋" w:cs="仿宋"/>
          <w:color w:val="000000" w:themeColor="text1"/>
          <w:sz w:val="32"/>
          <w:szCs w:val="32"/>
          <w:lang w:eastAsia="zh-CN"/>
          <w14:textFill>
            <w14:solidFill>
              <w14:schemeClr w14:val="tx1"/>
            </w14:solidFill>
          </w14:textFill>
        </w:rPr>
        <w:t>房地产开发企业</w:t>
      </w:r>
      <w:r>
        <w:rPr>
          <w:rFonts w:hint="eastAsia" w:ascii="仿宋" w:hAnsi="仿宋" w:eastAsia="仿宋" w:cs="仿宋"/>
          <w:color w:val="000000" w:themeColor="text1"/>
          <w:sz w:val="32"/>
          <w:szCs w:val="32"/>
          <w14:textFill>
            <w14:solidFill>
              <w14:schemeClr w14:val="tx1"/>
            </w14:solidFill>
          </w14:textFill>
        </w:rPr>
        <w:t>信用信息情况。</w:t>
      </w:r>
    </w:p>
    <w:p>
      <w:pPr>
        <w:pStyle w:val="7"/>
        <w:spacing w:before="312" w:beforeLines="100" w:beforeAutospacing="0" w:after="312" w:afterLines="10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第六节  附  则</w:t>
      </w:r>
    </w:p>
    <w:p>
      <w:pPr>
        <w:pStyle w:val="7"/>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第</w:t>
      </w:r>
      <w:r>
        <w:rPr>
          <w:rFonts w:hint="eastAsia" w:ascii="楷体" w:hAnsi="楷体" w:eastAsia="楷体" w:cs="楷体"/>
          <w:color w:val="000000" w:themeColor="text1"/>
          <w:kern w:val="2"/>
          <w:sz w:val="32"/>
          <w:szCs w:val="32"/>
          <w:lang w:val="en-US" w:eastAsia="zh-CN" w:bidi="ar-SA"/>
          <w14:textFill>
            <w14:solidFill>
              <w14:schemeClr w14:val="tx1"/>
            </w14:solidFill>
          </w14:textFill>
        </w:rPr>
        <w:t>十九条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住房城乡建设局可根据实际情况对信用评价的具体项目、范围和信用等级评定标准进行调整。</w:t>
      </w:r>
    </w:p>
    <w:p>
      <w:pPr>
        <w:pStyle w:val="7"/>
        <w:spacing w:before="0" w:beforeAutospacing="0" w:after="0" w:afterAutospacing="0" w:line="560" w:lineRule="exact"/>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kern w:val="2"/>
          <w:sz w:val="32"/>
          <w:szCs w:val="32"/>
          <w:lang w:val="en-US" w:eastAsia="zh-CN" w:bidi="ar-SA"/>
          <w14:textFill>
            <w14:solidFill>
              <w14:schemeClr w14:val="tx1"/>
            </w14:solidFill>
          </w14:textFill>
        </w:rPr>
        <w:t>第二十条</w:t>
      </w:r>
      <w:r>
        <w:rPr>
          <w:rFonts w:hint="eastAsia" w:ascii="仿宋" w:hAnsi="仿宋" w:eastAsia="仿宋" w:cs="仿宋"/>
          <w:color w:val="000000" w:themeColor="text1"/>
          <w:sz w:val="32"/>
          <w:szCs w:val="32"/>
          <w14:textFill>
            <w14:solidFill>
              <w14:schemeClr w14:val="tx1"/>
            </w14:solidFill>
          </w14:textFill>
        </w:rPr>
        <w:t>  在信用评价管理工作中，相关管理部门及其工作人员应当认真履行职责，不得弄虚作假、徇私舞弊、滥用职权，违者依照相关规定处理。</w:t>
      </w:r>
    </w:p>
    <w:p>
      <w:pPr>
        <w:pStyle w:val="7"/>
        <w:spacing w:before="0" w:beforeAutospacing="0" w:after="0" w:afterAutospacing="0" w:line="560" w:lineRule="exact"/>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第二十</w:t>
      </w:r>
      <w:r>
        <w:rPr>
          <w:rFonts w:hint="eastAsia" w:ascii="楷体" w:hAnsi="楷体" w:eastAsia="楷体" w:cs="楷体"/>
          <w:color w:val="000000" w:themeColor="text1"/>
          <w:sz w:val="32"/>
          <w:szCs w:val="32"/>
          <w:lang w:eastAsia="zh-CN"/>
          <w14:textFill>
            <w14:solidFill>
              <w14:schemeClr w14:val="tx1"/>
            </w14:solidFill>
          </w14:textFill>
        </w:rPr>
        <w:t>一</w:t>
      </w:r>
      <w:r>
        <w:rPr>
          <w:rFonts w:hint="eastAsia" w:ascii="楷体" w:hAnsi="楷体" w:eastAsia="楷体" w:cs="楷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本办法自</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仿宋"/>
          <w:color w:val="000000" w:themeColor="text1"/>
          <w:sz w:val="32"/>
          <w:szCs w:val="32"/>
          <w:lang w:val="en-US" w:eastAsia="zh-CN"/>
          <w14:textFill>
            <w14:solidFill>
              <w14:schemeClr w14:val="tx1"/>
            </w14:solidFill>
          </w14:textFill>
        </w:rPr>
        <w:t>2021</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日起施行，有效期至</w:t>
      </w:r>
      <w:r>
        <w:rPr>
          <w:rFonts w:hint="eastAsia" w:ascii="Times New Roman" w:hAnsi="Times New Roman" w:eastAsia="仿宋" w:cs="仿宋"/>
          <w:color w:val="000000" w:themeColor="text1"/>
          <w:sz w:val="32"/>
          <w:szCs w:val="32"/>
          <w:lang w:val="en-US" w:eastAsia="zh-CN"/>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年</w:t>
      </w:r>
      <w:r>
        <w:rPr>
          <w:rFonts w:hint="eastAsia" w:ascii="Times New Roman" w:hAnsi="Times New Roman"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月</w:t>
      </w:r>
      <w:r>
        <w:rPr>
          <w:rFonts w:hint="eastAsia" w:ascii="Times New Roman" w:hAnsi="Times New Roman"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日。</w:t>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pStyle w:val="7"/>
        <w:spacing w:before="0" w:beforeAutospacing="0" w:after="0" w:afterAutospacing="0" w:line="560" w:lineRule="exact"/>
        <w:ind w:firstLine="1280" w:firstLineChars="400"/>
        <w:jc w:val="both"/>
        <w:rPr>
          <w:rFonts w:hint="eastAsia" w:ascii="黑体" w:hAnsi="黑体" w:eastAsia="黑体" w:cs="黑体"/>
          <w:b w:val="0"/>
          <w:bCs/>
          <w:color w:val="444444"/>
          <w:sz w:val="32"/>
          <w:szCs w:val="32"/>
        </w:rPr>
      </w:pPr>
      <w:r>
        <w:rPr>
          <w:rFonts w:hint="eastAsia" w:ascii="黑体" w:hAnsi="黑体" w:eastAsia="黑体" w:cs="黑体"/>
          <w:b w:val="0"/>
          <w:bCs/>
          <w:color w:val="444444"/>
          <w:sz w:val="32"/>
          <w:szCs w:val="32"/>
          <w:lang w:eastAsia="zh-CN"/>
        </w:rPr>
        <w:t>通化县</w:t>
      </w:r>
      <w:r>
        <w:rPr>
          <w:rFonts w:hint="eastAsia" w:ascii="黑体" w:hAnsi="黑体" w:eastAsia="黑体" w:cs="黑体"/>
          <w:b w:val="0"/>
          <w:bCs/>
          <w:color w:val="444444"/>
          <w:sz w:val="32"/>
          <w:szCs w:val="32"/>
        </w:rPr>
        <w:t>房地产</w:t>
      </w:r>
      <w:r>
        <w:rPr>
          <w:rFonts w:hint="eastAsia" w:ascii="黑体" w:hAnsi="黑体" w:eastAsia="黑体" w:cs="黑体"/>
          <w:b w:val="0"/>
          <w:bCs/>
          <w:color w:val="444444"/>
          <w:sz w:val="32"/>
          <w:szCs w:val="32"/>
          <w:lang w:eastAsia="zh-CN"/>
        </w:rPr>
        <w:t>开发企业</w:t>
      </w:r>
      <w:r>
        <w:rPr>
          <w:rFonts w:hint="eastAsia" w:ascii="黑体" w:hAnsi="黑体" w:eastAsia="黑体" w:cs="黑体"/>
          <w:b w:val="0"/>
          <w:bCs/>
          <w:color w:val="444444"/>
          <w:sz w:val="32"/>
          <w:szCs w:val="32"/>
        </w:rPr>
        <w:t>信用</w:t>
      </w:r>
      <w:r>
        <w:rPr>
          <w:rFonts w:hint="eastAsia" w:ascii="黑体" w:hAnsi="黑体" w:eastAsia="黑体" w:cs="黑体"/>
          <w:b w:val="0"/>
          <w:bCs/>
          <w:color w:val="444444"/>
          <w:sz w:val="32"/>
          <w:szCs w:val="32"/>
          <w:lang w:eastAsia="zh-CN"/>
        </w:rPr>
        <w:t>评价</w:t>
      </w:r>
      <w:r>
        <w:rPr>
          <w:rFonts w:hint="eastAsia" w:ascii="黑体" w:hAnsi="黑体" w:eastAsia="黑体" w:cs="黑体"/>
          <w:b w:val="0"/>
          <w:bCs/>
          <w:color w:val="444444"/>
          <w:sz w:val="32"/>
          <w:szCs w:val="32"/>
        </w:rPr>
        <w:t>标准</w:t>
      </w:r>
    </w:p>
    <w:p>
      <w:pPr>
        <w:pStyle w:val="7"/>
        <w:spacing w:before="0" w:beforeAutospacing="0" w:after="0" w:afterAutospacing="0" w:line="560" w:lineRule="exact"/>
        <w:ind w:firstLine="480"/>
        <w:rPr>
          <w:rFonts w:hint="eastAsia" w:ascii="仿宋" w:hAnsi="仿宋" w:eastAsia="仿宋" w:cs="仿宋"/>
          <w:color w:val="444444"/>
          <w:sz w:val="32"/>
          <w:szCs w:val="32"/>
        </w:rPr>
      </w:pPr>
      <w:r>
        <w:rPr>
          <w:rFonts w:hint="eastAsia" w:ascii="仿宋" w:hAnsi="仿宋" w:eastAsia="仿宋" w:cs="仿宋"/>
          <w:color w:val="444444"/>
          <w:sz w:val="32"/>
          <w:szCs w:val="32"/>
        </w:rPr>
        <w:t xml:space="preserve">                </w:t>
      </w:r>
    </w:p>
    <w:p>
      <w:pPr>
        <w:pStyle w:val="7"/>
        <w:spacing w:before="0" w:beforeAutospacing="0" w:after="0" w:afterAutospacing="0" w:line="560" w:lineRule="exact"/>
        <w:ind w:firstLine="2323" w:firstLineChars="726"/>
        <w:rPr>
          <w:rFonts w:hint="eastAsia" w:ascii="楷体" w:hAnsi="楷体" w:eastAsia="楷体" w:cs="楷体"/>
          <w:color w:val="444444"/>
          <w:sz w:val="32"/>
          <w:szCs w:val="32"/>
        </w:rPr>
      </w:pPr>
      <w:r>
        <w:rPr>
          <w:rFonts w:hint="eastAsia" w:ascii="楷体" w:hAnsi="楷体" w:eastAsia="楷体" w:cs="楷体"/>
          <w:color w:val="444444"/>
          <w:sz w:val="32"/>
          <w:szCs w:val="32"/>
          <w:lang w:eastAsia="zh-CN"/>
        </w:rPr>
        <w:t>一</w:t>
      </w:r>
      <w:r>
        <w:rPr>
          <w:rFonts w:hint="eastAsia" w:ascii="楷体" w:hAnsi="楷体" w:eastAsia="楷体" w:cs="楷体"/>
          <w:color w:val="444444"/>
          <w:sz w:val="32"/>
          <w:szCs w:val="32"/>
        </w:rPr>
        <w:t>、良好信用信息指标</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4426"/>
        <w:gridCol w:w="1556"/>
        <w:gridCol w:w="14"/>
        <w:gridCol w:w="1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966" w:type="dxa"/>
            <w:noWrap w:val="0"/>
            <w:vAlign w:val="top"/>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序号</w:t>
            </w:r>
          </w:p>
        </w:tc>
        <w:tc>
          <w:tcPr>
            <w:tcW w:w="4426" w:type="dxa"/>
            <w:noWrap w:val="0"/>
            <w:vAlign w:val="top"/>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良好信用信息</w:t>
            </w:r>
          </w:p>
        </w:tc>
        <w:tc>
          <w:tcPr>
            <w:tcW w:w="3192" w:type="dxa"/>
            <w:gridSpan w:val="3"/>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记分标准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6" w:type="dxa"/>
            <w:vMerge w:val="restart"/>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Times New Roman" w:hAnsi="Times New Roman" w:eastAsia="仿宋" w:cs="仿宋"/>
                <w:color w:val="444444"/>
                <w:sz w:val="32"/>
                <w:szCs w:val="32"/>
              </w:rPr>
              <w:t>1</w:t>
            </w:r>
          </w:p>
        </w:tc>
        <w:tc>
          <w:tcPr>
            <w:tcW w:w="4426" w:type="dxa"/>
            <w:vMerge w:val="restart"/>
            <w:noWrap w:val="0"/>
            <w:vAlign w:val="top"/>
          </w:tcPr>
          <w:p>
            <w:pPr>
              <w:pStyle w:val="7"/>
              <w:spacing w:before="0" w:beforeAutospacing="0" w:after="0" w:afterAutospacing="0" w:line="560" w:lineRule="exact"/>
              <w:rPr>
                <w:rFonts w:hint="eastAsia" w:ascii="仿宋" w:hAnsi="仿宋" w:eastAsia="仿宋" w:cs="仿宋"/>
                <w:color w:val="444444"/>
                <w:sz w:val="32"/>
                <w:szCs w:val="32"/>
              </w:rPr>
            </w:pPr>
            <w:r>
              <w:rPr>
                <w:rFonts w:hint="eastAsia" w:ascii="仿宋" w:hAnsi="仿宋" w:eastAsia="仿宋" w:cs="仿宋"/>
                <w:color w:val="444444"/>
                <w:sz w:val="32"/>
                <w:szCs w:val="32"/>
                <w:lang w:eastAsia="zh-CN"/>
              </w:rPr>
              <w:t>企业、经营项目、主要负责人</w:t>
            </w:r>
            <w:r>
              <w:rPr>
                <w:rFonts w:hint="eastAsia" w:ascii="仿宋" w:hAnsi="仿宋" w:eastAsia="仿宋" w:cs="仿宋"/>
                <w:color w:val="444444"/>
                <w:sz w:val="32"/>
                <w:szCs w:val="32"/>
              </w:rPr>
              <w:t>获得国家、省、市、</w:t>
            </w:r>
            <w:r>
              <w:rPr>
                <w:rFonts w:hint="eastAsia" w:ascii="仿宋" w:hAnsi="仿宋" w:eastAsia="仿宋" w:cs="仿宋"/>
                <w:color w:val="444444"/>
                <w:sz w:val="32"/>
                <w:szCs w:val="32"/>
                <w:lang w:eastAsia="zh-CN"/>
              </w:rPr>
              <w:t>县</w:t>
            </w:r>
            <w:r>
              <w:rPr>
                <w:rFonts w:hint="eastAsia" w:ascii="仿宋" w:hAnsi="仿宋" w:eastAsia="仿宋" w:cs="仿宋"/>
                <w:color w:val="444444"/>
                <w:sz w:val="32"/>
                <w:szCs w:val="32"/>
              </w:rPr>
              <w:t>人民政府或者行政主管部门表彰的</w:t>
            </w:r>
          </w:p>
        </w:tc>
        <w:tc>
          <w:tcPr>
            <w:tcW w:w="1570" w:type="dxa"/>
            <w:gridSpan w:val="2"/>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国家级</w:t>
            </w:r>
          </w:p>
        </w:tc>
        <w:tc>
          <w:tcPr>
            <w:tcW w:w="1622"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加</w:t>
            </w:r>
            <w:r>
              <w:rPr>
                <w:rFonts w:hint="eastAsia" w:ascii="Times New Roman" w:hAnsi="Times New Roman" w:eastAsia="仿宋" w:cs="仿宋"/>
                <w:color w:val="444444"/>
                <w:sz w:val="32"/>
                <w:szCs w:val="32"/>
              </w:rPr>
              <w:t>15</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966" w:type="dxa"/>
            <w:vMerge w:val="continue"/>
            <w:noWrap w:val="0"/>
            <w:vAlign w:val="top"/>
          </w:tcPr>
          <w:p>
            <w:pPr>
              <w:pStyle w:val="7"/>
              <w:spacing w:before="0" w:beforeAutospacing="0" w:after="0" w:afterAutospacing="0" w:line="560" w:lineRule="exact"/>
              <w:jc w:val="center"/>
              <w:rPr>
                <w:rFonts w:hint="eastAsia" w:ascii="仿宋" w:hAnsi="仿宋" w:eastAsia="仿宋" w:cs="仿宋"/>
                <w:color w:val="444444"/>
                <w:sz w:val="32"/>
                <w:szCs w:val="32"/>
              </w:rPr>
            </w:pPr>
          </w:p>
        </w:tc>
        <w:tc>
          <w:tcPr>
            <w:tcW w:w="4426" w:type="dxa"/>
            <w:vMerge w:val="continue"/>
            <w:noWrap w:val="0"/>
            <w:vAlign w:val="top"/>
          </w:tcPr>
          <w:p>
            <w:pPr>
              <w:pStyle w:val="7"/>
              <w:spacing w:before="0" w:beforeAutospacing="0" w:after="0" w:afterAutospacing="0" w:line="560" w:lineRule="exact"/>
              <w:rPr>
                <w:rFonts w:hint="eastAsia" w:ascii="仿宋" w:hAnsi="仿宋" w:eastAsia="仿宋" w:cs="仿宋"/>
                <w:color w:val="444444"/>
                <w:sz w:val="32"/>
                <w:szCs w:val="32"/>
              </w:rPr>
            </w:pPr>
          </w:p>
        </w:tc>
        <w:tc>
          <w:tcPr>
            <w:tcW w:w="1570" w:type="dxa"/>
            <w:gridSpan w:val="2"/>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省  级</w:t>
            </w:r>
          </w:p>
        </w:tc>
        <w:tc>
          <w:tcPr>
            <w:tcW w:w="1622"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加</w:t>
            </w:r>
            <w:r>
              <w:rPr>
                <w:rFonts w:hint="eastAsia" w:ascii="Times New Roman" w:hAnsi="Times New Roman" w:eastAsia="仿宋" w:cs="仿宋"/>
                <w:color w:val="444444"/>
                <w:sz w:val="32"/>
                <w:szCs w:val="32"/>
              </w:rPr>
              <w:t>10</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966" w:type="dxa"/>
            <w:vMerge w:val="continue"/>
            <w:noWrap w:val="0"/>
            <w:vAlign w:val="top"/>
          </w:tcPr>
          <w:p>
            <w:pPr>
              <w:pStyle w:val="7"/>
              <w:spacing w:before="0" w:beforeAutospacing="0" w:after="0" w:afterAutospacing="0" w:line="560" w:lineRule="exact"/>
              <w:jc w:val="center"/>
              <w:rPr>
                <w:rFonts w:hint="eastAsia" w:ascii="仿宋" w:hAnsi="仿宋" w:eastAsia="仿宋" w:cs="仿宋"/>
                <w:color w:val="444444"/>
                <w:sz w:val="32"/>
                <w:szCs w:val="32"/>
              </w:rPr>
            </w:pPr>
          </w:p>
        </w:tc>
        <w:tc>
          <w:tcPr>
            <w:tcW w:w="4426" w:type="dxa"/>
            <w:vMerge w:val="continue"/>
            <w:noWrap w:val="0"/>
            <w:vAlign w:val="top"/>
          </w:tcPr>
          <w:p>
            <w:pPr>
              <w:pStyle w:val="7"/>
              <w:spacing w:before="0" w:beforeAutospacing="0" w:after="0" w:afterAutospacing="0" w:line="560" w:lineRule="exact"/>
              <w:rPr>
                <w:rFonts w:hint="eastAsia" w:ascii="仿宋" w:hAnsi="仿宋" w:eastAsia="仿宋" w:cs="仿宋"/>
                <w:color w:val="444444"/>
                <w:sz w:val="32"/>
                <w:szCs w:val="32"/>
              </w:rPr>
            </w:pPr>
          </w:p>
        </w:tc>
        <w:tc>
          <w:tcPr>
            <w:tcW w:w="1570" w:type="dxa"/>
            <w:gridSpan w:val="2"/>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市  级</w:t>
            </w:r>
          </w:p>
        </w:tc>
        <w:tc>
          <w:tcPr>
            <w:tcW w:w="1622"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加</w:t>
            </w:r>
            <w:r>
              <w:rPr>
                <w:rFonts w:hint="eastAsia" w:ascii="Times New Roman" w:hAnsi="Times New Roman" w:eastAsia="仿宋" w:cs="仿宋"/>
                <w:color w:val="444444"/>
                <w:sz w:val="32"/>
                <w:szCs w:val="32"/>
              </w:rPr>
              <w:t>5</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966" w:type="dxa"/>
            <w:vMerge w:val="continue"/>
            <w:noWrap w:val="0"/>
            <w:vAlign w:val="top"/>
          </w:tcPr>
          <w:p>
            <w:pPr>
              <w:pStyle w:val="7"/>
              <w:spacing w:before="0" w:beforeAutospacing="0" w:after="0" w:afterAutospacing="0" w:line="560" w:lineRule="exact"/>
              <w:jc w:val="center"/>
              <w:rPr>
                <w:rFonts w:hint="eastAsia" w:ascii="仿宋" w:hAnsi="仿宋" w:eastAsia="仿宋" w:cs="仿宋"/>
                <w:color w:val="444444"/>
                <w:sz w:val="32"/>
                <w:szCs w:val="32"/>
              </w:rPr>
            </w:pPr>
          </w:p>
        </w:tc>
        <w:tc>
          <w:tcPr>
            <w:tcW w:w="4426" w:type="dxa"/>
            <w:vMerge w:val="continue"/>
            <w:noWrap w:val="0"/>
            <w:vAlign w:val="top"/>
          </w:tcPr>
          <w:p>
            <w:pPr>
              <w:pStyle w:val="7"/>
              <w:spacing w:before="0" w:beforeAutospacing="0" w:after="0" w:afterAutospacing="0" w:line="560" w:lineRule="exact"/>
              <w:rPr>
                <w:rFonts w:hint="eastAsia" w:ascii="仿宋" w:hAnsi="仿宋" w:eastAsia="仿宋" w:cs="仿宋"/>
                <w:color w:val="444444"/>
                <w:sz w:val="32"/>
                <w:szCs w:val="32"/>
              </w:rPr>
            </w:pPr>
          </w:p>
        </w:tc>
        <w:tc>
          <w:tcPr>
            <w:tcW w:w="1570" w:type="dxa"/>
            <w:gridSpan w:val="2"/>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县  级</w:t>
            </w:r>
          </w:p>
        </w:tc>
        <w:tc>
          <w:tcPr>
            <w:tcW w:w="1622"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加</w:t>
            </w:r>
            <w:r>
              <w:rPr>
                <w:rFonts w:hint="eastAsia" w:ascii="Times New Roman" w:hAnsi="Times New Roman" w:eastAsia="仿宋" w:cs="仿宋"/>
                <w:color w:val="444444"/>
                <w:sz w:val="32"/>
                <w:szCs w:val="32"/>
                <w:lang w:val="en-US" w:eastAsia="zh-CN"/>
              </w:rPr>
              <w:t>5</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66" w:type="dxa"/>
            <w:vMerge w:val="restart"/>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Times New Roman" w:hAnsi="Times New Roman" w:eastAsia="仿宋" w:cs="仿宋"/>
                <w:color w:val="444444"/>
                <w:sz w:val="32"/>
                <w:szCs w:val="32"/>
              </w:rPr>
              <w:t>2</w:t>
            </w:r>
          </w:p>
        </w:tc>
        <w:tc>
          <w:tcPr>
            <w:tcW w:w="4426" w:type="dxa"/>
            <w:vMerge w:val="restart"/>
            <w:noWrap w:val="0"/>
            <w:vAlign w:val="top"/>
          </w:tcPr>
          <w:p>
            <w:pPr>
              <w:pStyle w:val="7"/>
              <w:spacing w:before="0" w:beforeAutospacing="0" w:after="0" w:afterAutospacing="0" w:line="560" w:lineRule="exact"/>
              <w:rPr>
                <w:rFonts w:hint="eastAsia" w:ascii="仿宋" w:hAnsi="仿宋" w:eastAsia="仿宋" w:cs="仿宋"/>
                <w:color w:val="444444"/>
                <w:sz w:val="32"/>
                <w:szCs w:val="32"/>
                <w:lang w:eastAsia="zh-CN"/>
              </w:rPr>
            </w:pPr>
            <w:r>
              <w:rPr>
                <w:rFonts w:hint="eastAsia" w:ascii="仿宋" w:hAnsi="仿宋" w:eastAsia="仿宋" w:cs="仿宋"/>
                <w:color w:val="444444"/>
                <w:sz w:val="32"/>
                <w:szCs w:val="32"/>
                <w:lang w:eastAsia="zh-CN"/>
              </w:rPr>
              <w:t>企业及时、如实填报相关统计信息和信用信息。</w:t>
            </w:r>
          </w:p>
        </w:tc>
        <w:tc>
          <w:tcPr>
            <w:tcW w:w="1556"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每 次</w:t>
            </w:r>
          </w:p>
        </w:tc>
        <w:tc>
          <w:tcPr>
            <w:tcW w:w="1636" w:type="dxa"/>
            <w:gridSpan w:val="2"/>
            <w:noWrap w:val="0"/>
            <w:vAlign w:val="center"/>
          </w:tcPr>
          <w:p>
            <w:pPr>
              <w:pStyle w:val="7"/>
              <w:spacing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加</w:t>
            </w:r>
            <w:r>
              <w:rPr>
                <w:rFonts w:hint="eastAsia" w:ascii="Times New Roman" w:hAnsi="Times New Roman" w:eastAsia="仿宋" w:cs="仿宋"/>
                <w:color w:val="444444"/>
                <w:sz w:val="32"/>
                <w:szCs w:val="32"/>
              </w:rPr>
              <w:t>2</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966" w:type="dxa"/>
            <w:vMerge w:val="continue"/>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p>
        </w:tc>
        <w:tc>
          <w:tcPr>
            <w:tcW w:w="4426" w:type="dxa"/>
            <w:vMerge w:val="continue"/>
            <w:noWrap w:val="0"/>
            <w:vAlign w:val="top"/>
          </w:tcPr>
          <w:p>
            <w:pPr>
              <w:pStyle w:val="7"/>
              <w:spacing w:before="0" w:beforeAutospacing="0" w:after="0" w:afterAutospacing="0" w:line="560" w:lineRule="exact"/>
              <w:rPr>
                <w:rFonts w:hint="eastAsia" w:ascii="仿宋" w:hAnsi="仿宋" w:eastAsia="仿宋" w:cs="仿宋"/>
                <w:color w:val="444444"/>
                <w:sz w:val="32"/>
                <w:szCs w:val="32"/>
              </w:rPr>
            </w:pPr>
          </w:p>
        </w:tc>
        <w:tc>
          <w:tcPr>
            <w:tcW w:w="3192" w:type="dxa"/>
            <w:gridSpan w:val="3"/>
            <w:noWrap w:val="0"/>
            <w:vAlign w:val="center"/>
          </w:tcPr>
          <w:p>
            <w:pPr>
              <w:pStyle w:val="7"/>
              <w:spacing w:before="0" w:beforeAutospacing="0" w:after="0" w:afterAutospacing="0" w:line="560" w:lineRule="exact"/>
              <w:rPr>
                <w:rFonts w:hint="eastAsia" w:ascii="仿宋" w:hAnsi="仿宋" w:eastAsia="仿宋" w:cs="仿宋"/>
                <w:color w:val="444444"/>
                <w:sz w:val="32"/>
                <w:szCs w:val="32"/>
              </w:rPr>
            </w:pPr>
            <w:r>
              <w:rPr>
                <w:rFonts w:hint="eastAsia" w:ascii="仿宋" w:hAnsi="仿宋" w:eastAsia="仿宋" w:cs="仿宋"/>
                <w:color w:val="444444"/>
                <w:sz w:val="32"/>
                <w:szCs w:val="32"/>
              </w:rPr>
              <w:t>累计加分不超过</w:t>
            </w:r>
            <w:r>
              <w:rPr>
                <w:rFonts w:hint="eastAsia" w:ascii="Times New Roman" w:hAnsi="Times New Roman" w:eastAsia="仿宋" w:cs="仿宋"/>
                <w:color w:val="444444"/>
                <w:sz w:val="32"/>
                <w:szCs w:val="32"/>
              </w:rPr>
              <w:t>10</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0" w:hRule="atLeast"/>
        </w:trPr>
        <w:tc>
          <w:tcPr>
            <w:tcW w:w="966" w:type="dxa"/>
            <w:vMerge w:val="restart"/>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Times New Roman" w:hAnsi="Times New Roman" w:eastAsia="仿宋" w:cs="仿宋"/>
                <w:color w:val="444444"/>
                <w:sz w:val="32"/>
                <w:szCs w:val="32"/>
              </w:rPr>
              <w:t>3</w:t>
            </w:r>
          </w:p>
        </w:tc>
        <w:tc>
          <w:tcPr>
            <w:tcW w:w="4426" w:type="dxa"/>
            <w:vMerge w:val="restart"/>
            <w:noWrap w:val="0"/>
            <w:vAlign w:val="top"/>
          </w:tcPr>
          <w:p>
            <w:pPr>
              <w:pStyle w:val="7"/>
              <w:spacing w:before="0" w:beforeAutospacing="0" w:after="0" w:afterAutospacing="0" w:line="560" w:lineRule="exact"/>
              <w:jc w:val="both"/>
              <w:rPr>
                <w:rFonts w:hint="eastAsia" w:ascii="仿宋" w:hAnsi="仿宋" w:eastAsia="仿宋" w:cs="仿宋"/>
                <w:color w:val="444444"/>
                <w:sz w:val="32"/>
                <w:szCs w:val="32"/>
                <w:lang w:eastAsia="zh-CN"/>
              </w:rPr>
            </w:pPr>
            <w:r>
              <w:rPr>
                <w:rFonts w:hint="eastAsia" w:ascii="仿宋" w:hAnsi="仿宋" w:eastAsia="仿宋" w:cs="仿宋"/>
                <w:color w:val="444444"/>
                <w:sz w:val="32"/>
                <w:szCs w:val="32"/>
                <w:lang w:eastAsia="zh-CN"/>
              </w:rPr>
              <w:t>企业、主要负责人</w:t>
            </w:r>
            <w:r>
              <w:rPr>
                <w:rFonts w:hint="eastAsia" w:ascii="仿宋" w:hAnsi="仿宋" w:eastAsia="仿宋" w:cs="仿宋"/>
                <w:color w:val="444444"/>
                <w:sz w:val="32"/>
                <w:szCs w:val="32"/>
              </w:rPr>
              <w:t>积极参与社会公益事业</w:t>
            </w:r>
            <w:r>
              <w:rPr>
                <w:rFonts w:hint="eastAsia" w:ascii="仿宋" w:hAnsi="仿宋" w:eastAsia="仿宋" w:cs="仿宋"/>
                <w:color w:val="444444"/>
                <w:sz w:val="32"/>
                <w:szCs w:val="32"/>
                <w:lang w:eastAsia="zh-CN"/>
              </w:rPr>
              <w:t>活</w:t>
            </w:r>
            <w:r>
              <w:rPr>
                <w:rFonts w:hint="eastAsia" w:ascii="仿宋" w:hAnsi="仿宋" w:eastAsia="仿宋" w:cs="仿宋"/>
                <w:color w:val="444444"/>
                <w:sz w:val="32"/>
                <w:szCs w:val="32"/>
              </w:rPr>
              <w:t>动，捐款等履行社会责任</w:t>
            </w:r>
            <w:r>
              <w:rPr>
                <w:rFonts w:hint="eastAsia" w:ascii="仿宋" w:hAnsi="仿宋" w:eastAsia="仿宋" w:cs="仿宋"/>
                <w:color w:val="444444"/>
                <w:sz w:val="32"/>
                <w:szCs w:val="32"/>
                <w:lang w:eastAsia="zh-CN"/>
              </w:rPr>
              <w:t>，收到县级以上人民政府通报表扬或表彰的。</w:t>
            </w:r>
          </w:p>
        </w:tc>
        <w:tc>
          <w:tcPr>
            <w:tcW w:w="3192" w:type="dxa"/>
            <w:gridSpan w:val="3"/>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val="en-US"/>
              </w:rPr>
            </w:pPr>
            <w:r>
              <w:rPr>
                <w:rFonts w:hint="eastAsia" w:ascii="仿宋" w:hAnsi="仿宋" w:eastAsia="仿宋" w:cs="仿宋"/>
                <w:color w:val="444444"/>
                <w:sz w:val="32"/>
                <w:szCs w:val="32"/>
                <w:lang w:val="en-US" w:eastAsia="zh-CN"/>
              </w:rPr>
              <w:t>每次加</w:t>
            </w:r>
            <w:r>
              <w:rPr>
                <w:rFonts w:hint="eastAsia" w:ascii="Times New Roman" w:hAnsi="Times New Roman" w:eastAsia="仿宋" w:cs="仿宋"/>
                <w:color w:val="444444"/>
                <w:sz w:val="32"/>
                <w:szCs w:val="32"/>
                <w:lang w:val="en-US" w:eastAsia="zh-CN"/>
              </w:rPr>
              <w:t>5</w:t>
            </w:r>
            <w:r>
              <w:rPr>
                <w:rFonts w:hint="eastAsia" w:ascii="仿宋" w:hAnsi="仿宋" w:eastAsia="仿宋" w:cs="仿宋"/>
                <w:color w:val="444444"/>
                <w:sz w:val="32"/>
                <w:szCs w:val="32"/>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966" w:type="dxa"/>
            <w:vMerge w:val="continue"/>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p>
        </w:tc>
        <w:tc>
          <w:tcPr>
            <w:tcW w:w="4426" w:type="dxa"/>
            <w:vMerge w:val="continue"/>
            <w:noWrap w:val="0"/>
            <w:vAlign w:val="top"/>
          </w:tcPr>
          <w:p>
            <w:pPr>
              <w:pStyle w:val="7"/>
              <w:spacing w:before="0" w:beforeAutospacing="0" w:after="0" w:afterAutospacing="0" w:line="560" w:lineRule="exact"/>
              <w:jc w:val="center"/>
              <w:rPr>
                <w:rFonts w:hint="eastAsia" w:ascii="仿宋" w:hAnsi="仿宋" w:eastAsia="仿宋" w:cs="仿宋"/>
                <w:color w:val="444444"/>
                <w:sz w:val="32"/>
                <w:szCs w:val="32"/>
              </w:rPr>
            </w:pPr>
          </w:p>
        </w:tc>
        <w:tc>
          <w:tcPr>
            <w:tcW w:w="3192" w:type="dxa"/>
            <w:gridSpan w:val="3"/>
            <w:noWrap w:val="0"/>
            <w:vAlign w:val="center"/>
          </w:tcPr>
          <w:p>
            <w:pPr>
              <w:pStyle w:val="7"/>
              <w:spacing w:before="0" w:beforeAutospacing="0" w:after="0" w:afterAutospacing="0" w:line="560" w:lineRule="exact"/>
              <w:rPr>
                <w:rFonts w:hint="eastAsia" w:ascii="仿宋" w:hAnsi="仿宋" w:eastAsia="仿宋" w:cs="仿宋"/>
                <w:color w:val="444444"/>
                <w:sz w:val="32"/>
                <w:szCs w:val="32"/>
              </w:rPr>
            </w:pPr>
            <w:r>
              <w:rPr>
                <w:rFonts w:hint="eastAsia" w:ascii="仿宋" w:hAnsi="仿宋" w:eastAsia="仿宋" w:cs="仿宋"/>
                <w:color w:val="444444"/>
                <w:sz w:val="32"/>
                <w:szCs w:val="32"/>
              </w:rPr>
              <w:t>累计加分不超过</w:t>
            </w:r>
            <w:r>
              <w:rPr>
                <w:rFonts w:hint="eastAsia" w:ascii="Times New Roman" w:hAnsi="Times New Roman" w:eastAsia="仿宋" w:cs="仿宋"/>
                <w:color w:val="444444"/>
                <w:sz w:val="32"/>
                <w:szCs w:val="32"/>
                <w:lang w:val="en-US" w:eastAsia="zh-CN"/>
              </w:rPr>
              <w:t>10</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66"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Times New Roman" w:hAnsi="Times New Roman" w:eastAsia="仿宋" w:cs="仿宋"/>
                <w:color w:val="444444"/>
                <w:sz w:val="32"/>
                <w:szCs w:val="32"/>
              </w:rPr>
              <w:t>4</w:t>
            </w:r>
          </w:p>
        </w:tc>
        <w:tc>
          <w:tcPr>
            <w:tcW w:w="4426" w:type="dxa"/>
            <w:noWrap w:val="0"/>
            <w:vAlign w:val="top"/>
          </w:tcPr>
          <w:p>
            <w:pPr>
              <w:pStyle w:val="7"/>
              <w:spacing w:before="0" w:beforeAutospacing="0" w:after="0" w:afterAutospacing="0" w:line="560" w:lineRule="exact"/>
              <w:jc w:val="both"/>
              <w:rPr>
                <w:rFonts w:hint="eastAsia" w:ascii="仿宋" w:hAnsi="仿宋" w:eastAsia="仿宋" w:cs="仿宋"/>
                <w:color w:val="444444"/>
                <w:sz w:val="32"/>
                <w:szCs w:val="32"/>
              </w:rPr>
            </w:pPr>
            <w:r>
              <w:rPr>
                <w:rFonts w:hint="eastAsia" w:ascii="仿宋" w:hAnsi="仿宋" w:eastAsia="仿宋" w:cs="仿宋"/>
                <w:color w:val="444444"/>
                <w:sz w:val="32"/>
                <w:szCs w:val="32"/>
              </w:rPr>
              <w:t>加入房地产行业协会，履行会员义务</w:t>
            </w:r>
          </w:p>
        </w:tc>
        <w:tc>
          <w:tcPr>
            <w:tcW w:w="3192" w:type="dxa"/>
            <w:gridSpan w:val="3"/>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加</w:t>
            </w:r>
            <w:r>
              <w:rPr>
                <w:rFonts w:hint="eastAsia" w:ascii="Times New Roman" w:hAnsi="Times New Roman" w:eastAsia="仿宋" w:cs="仿宋"/>
                <w:color w:val="444444"/>
                <w:sz w:val="32"/>
                <w:szCs w:val="32"/>
              </w:rPr>
              <w:t>5</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966"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Times New Roman" w:hAnsi="Times New Roman" w:eastAsia="仿宋" w:cs="仿宋"/>
                <w:color w:val="444444"/>
                <w:sz w:val="32"/>
                <w:szCs w:val="32"/>
              </w:rPr>
              <w:t>6</w:t>
            </w:r>
          </w:p>
        </w:tc>
        <w:tc>
          <w:tcPr>
            <w:tcW w:w="4426" w:type="dxa"/>
            <w:noWrap w:val="0"/>
            <w:vAlign w:val="center"/>
          </w:tcPr>
          <w:p>
            <w:pPr>
              <w:pStyle w:val="7"/>
              <w:spacing w:before="0" w:beforeAutospacing="0" w:after="0" w:afterAutospacing="0" w:line="560" w:lineRule="exact"/>
              <w:jc w:val="both"/>
              <w:rPr>
                <w:rFonts w:hint="eastAsia" w:ascii="仿宋" w:hAnsi="仿宋" w:eastAsia="仿宋" w:cs="仿宋"/>
                <w:color w:val="444444"/>
                <w:sz w:val="32"/>
                <w:szCs w:val="32"/>
                <w:lang w:val="en-US" w:eastAsia="zh-CN"/>
              </w:rPr>
            </w:pPr>
            <w:r>
              <w:rPr>
                <w:rFonts w:hint="eastAsia" w:ascii="仿宋" w:hAnsi="仿宋" w:eastAsia="仿宋" w:cs="仿宋"/>
                <w:color w:val="444444"/>
                <w:sz w:val="32"/>
                <w:szCs w:val="32"/>
                <w:lang w:eastAsia="zh-CN"/>
              </w:rPr>
              <w:t>企业连续</w:t>
            </w:r>
            <w:r>
              <w:rPr>
                <w:rFonts w:hint="eastAsia" w:ascii="Times New Roman" w:hAnsi="Times New Roman" w:eastAsia="仿宋" w:cs="仿宋"/>
                <w:color w:val="444444"/>
                <w:sz w:val="32"/>
                <w:szCs w:val="32"/>
                <w:lang w:val="en-US" w:eastAsia="zh-CN"/>
              </w:rPr>
              <w:t>3</w:t>
            </w:r>
            <w:r>
              <w:rPr>
                <w:rFonts w:hint="eastAsia" w:ascii="仿宋" w:hAnsi="仿宋" w:eastAsia="仿宋" w:cs="仿宋"/>
                <w:color w:val="444444"/>
                <w:sz w:val="32"/>
                <w:szCs w:val="32"/>
                <w:lang w:val="en-US" w:eastAsia="zh-CN"/>
              </w:rPr>
              <w:t>年无不良信用信息及严重不良信用信息行为的。</w:t>
            </w:r>
          </w:p>
        </w:tc>
        <w:tc>
          <w:tcPr>
            <w:tcW w:w="3192" w:type="dxa"/>
            <w:gridSpan w:val="3"/>
            <w:noWrap w:val="0"/>
            <w:vAlign w:val="center"/>
          </w:tcPr>
          <w:p>
            <w:pPr>
              <w:pStyle w:val="7"/>
              <w:spacing w:line="560" w:lineRule="exact"/>
              <w:ind w:firstLine="960" w:firstLineChars="300"/>
              <w:jc w:val="both"/>
              <w:rPr>
                <w:rFonts w:hint="eastAsia" w:ascii="仿宋" w:hAnsi="仿宋" w:eastAsia="仿宋" w:cs="仿宋"/>
                <w:color w:val="444444"/>
                <w:sz w:val="32"/>
                <w:szCs w:val="32"/>
              </w:rPr>
            </w:pPr>
            <w:r>
              <w:rPr>
                <w:rFonts w:hint="eastAsia" w:ascii="仿宋" w:hAnsi="仿宋" w:eastAsia="仿宋" w:cs="仿宋"/>
                <w:color w:val="444444"/>
                <w:sz w:val="32"/>
                <w:szCs w:val="32"/>
                <w:lang w:eastAsia="zh-CN"/>
              </w:rPr>
              <w:t>加</w:t>
            </w:r>
            <w:r>
              <w:rPr>
                <w:rFonts w:hint="eastAsia" w:ascii="Times New Roman" w:hAnsi="Times New Roman" w:eastAsia="仿宋" w:cs="仿宋"/>
                <w:color w:val="444444"/>
                <w:sz w:val="32"/>
                <w:szCs w:val="32"/>
                <w:lang w:val="en-US" w:eastAsia="zh-CN"/>
              </w:rPr>
              <w:t>10</w:t>
            </w:r>
            <w:r>
              <w:rPr>
                <w:rFonts w:hint="eastAsia" w:ascii="仿宋" w:hAnsi="仿宋" w:eastAsia="仿宋" w:cs="仿宋"/>
                <w:color w:val="444444"/>
                <w:sz w:val="32"/>
                <w:szCs w:val="32"/>
                <w:lang w:val="en-US" w:eastAsia="zh-CN"/>
              </w:rPr>
              <w:t>分</w:t>
            </w:r>
            <w:r>
              <w:rPr>
                <w:rFonts w:hint="eastAsia" w:ascii="仿宋" w:hAnsi="仿宋" w:eastAsia="仿宋" w:cs="仿宋"/>
                <w:color w:val="444444"/>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966"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eastAsia="zh-CN"/>
              </w:rPr>
            </w:pPr>
            <w:r>
              <w:rPr>
                <w:rFonts w:hint="eastAsia" w:ascii="Times New Roman" w:hAnsi="Times New Roman" w:eastAsia="仿宋" w:cs="仿宋"/>
                <w:color w:val="444444"/>
                <w:sz w:val="32"/>
                <w:szCs w:val="32"/>
                <w:lang w:val="en-US" w:eastAsia="zh-CN"/>
              </w:rPr>
              <w:t>7</w:t>
            </w:r>
          </w:p>
        </w:tc>
        <w:tc>
          <w:tcPr>
            <w:tcW w:w="4426" w:type="dxa"/>
            <w:noWrap w:val="0"/>
            <w:vAlign w:val="top"/>
          </w:tcPr>
          <w:p>
            <w:pPr>
              <w:pStyle w:val="7"/>
              <w:spacing w:before="0" w:beforeAutospacing="0" w:after="0" w:afterAutospacing="0" w:line="560" w:lineRule="exact"/>
              <w:jc w:val="both"/>
              <w:rPr>
                <w:rFonts w:hint="eastAsia" w:ascii="仿宋" w:hAnsi="仿宋" w:eastAsia="仿宋" w:cs="仿宋"/>
                <w:color w:val="444444"/>
                <w:sz w:val="32"/>
                <w:szCs w:val="32"/>
                <w:lang w:eastAsia="zh-CN"/>
              </w:rPr>
            </w:pPr>
            <w:r>
              <w:rPr>
                <w:rFonts w:hint="eastAsia" w:ascii="仿宋" w:hAnsi="仿宋" w:eastAsia="仿宋" w:cs="仿宋"/>
                <w:color w:val="444444"/>
                <w:sz w:val="32"/>
                <w:szCs w:val="32"/>
                <w:lang w:eastAsia="zh-CN"/>
              </w:rPr>
              <w:t>企业被省级及以上税务、银行信用评价系统评定为信用最高等次的。</w:t>
            </w:r>
          </w:p>
        </w:tc>
        <w:tc>
          <w:tcPr>
            <w:tcW w:w="3192" w:type="dxa"/>
            <w:gridSpan w:val="3"/>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val="en-US" w:eastAsia="zh-CN"/>
              </w:rPr>
            </w:pPr>
            <w:r>
              <w:rPr>
                <w:rFonts w:hint="eastAsia" w:ascii="仿宋" w:hAnsi="仿宋" w:eastAsia="仿宋" w:cs="仿宋"/>
                <w:color w:val="444444"/>
                <w:sz w:val="32"/>
                <w:szCs w:val="32"/>
                <w:lang w:eastAsia="zh-CN"/>
              </w:rPr>
              <w:t>加</w:t>
            </w:r>
            <w:r>
              <w:rPr>
                <w:rFonts w:hint="eastAsia" w:ascii="Times New Roman" w:hAnsi="Times New Roman" w:eastAsia="仿宋" w:cs="仿宋"/>
                <w:color w:val="444444"/>
                <w:sz w:val="32"/>
                <w:szCs w:val="32"/>
                <w:lang w:val="en-US" w:eastAsia="zh-CN"/>
              </w:rPr>
              <w:t>5</w:t>
            </w:r>
            <w:r>
              <w:rPr>
                <w:rFonts w:hint="eastAsia" w:ascii="仿宋" w:hAnsi="仿宋" w:eastAsia="仿宋" w:cs="仿宋"/>
                <w:color w:val="444444"/>
                <w:sz w:val="32"/>
                <w:szCs w:val="32"/>
                <w:lang w:val="en-US" w:eastAsia="zh-CN"/>
              </w:rPr>
              <w:t>分</w:t>
            </w:r>
          </w:p>
        </w:tc>
      </w:tr>
    </w:tbl>
    <w:p>
      <w:pPr>
        <w:pStyle w:val="7"/>
        <w:spacing w:before="0" w:beforeAutospacing="0" w:after="0" w:afterAutospacing="0" w:line="560" w:lineRule="exact"/>
        <w:ind w:firstLine="2560" w:firstLineChars="800"/>
        <w:rPr>
          <w:rFonts w:hint="eastAsia" w:ascii="仿宋" w:hAnsi="仿宋" w:eastAsia="仿宋" w:cs="仿宋"/>
          <w:color w:val="444444"/>
          <w:sz w:val="32"/>
          <w:szCs w:val="32"/>
        </w:rPr>
      </w:pPr>
      <w:r>
        <w:rPr>
          <w:rFonts w:hint="eastAsia" w:ascii="楷体" w:hAnsi="楷体" w:eastAsia="楷体" w:cs="楷体"/>
          <w:color w:val="444444"/>
          <w:sz w:val="32"/>
          <w:szCs w:val="32"/>
          <w:lang w:eastAsia="zh-CN"/>
        </w:rPr>
        <w:t>二</w:t>
      </w:r>
      <w:r>
        <w:rPr>
          <w:rFonts w:hint="eastAsia" w:ascii="楷体" w:hAnsi="楷体" w:eastAsia="楷体" w:cs="楷体"/>
          <w:color w:val="444444"/>
          <w:sz w:val="32"/>
          <w:szCs w:val="32"/>
        </w:rPr>
        <w:t>、不良信用信息指标</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812"/>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top"/>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序号</w:t>
            </w:r>
          </w:p>
        </w:tc>
        <w:tc>
          <w:tcPr>
            <w:tcW w:w="5812" w:type="dxa"/>
            <w:noWrap w:val="0"/>
            <w:vAlign w:val="top"/>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不良信用信息</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记分标准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Times New Roman" w:hAnsi="Times New Roman" w:eastAsia="仿宋" w:cs="仿宋"/>
                <w:color w:val="444444"/>
                <w:sz w:val="32"/>
                <w:szCs w:val="32"/>
              </w:rPr>
              <w:t>1</w:t>
            </w:r>
          </w:p>
        </w:tc>
        <w:tc>
          <w:tcPr>
            <w:tcW w:w="5812" w:type="dxa"/>
            <w:noWrap w:val="0"/>
            <w:vAlign w:val="top"/>
          </w:tcPr>
          <w:p>
            <w:pPr>
              <w:pStyle w:val="7"/>
              <w:spacing w:before="0" w:beforeAutospacing="0" w:after="0" w:afterAutospacing="0" w:line="560" w:lineRule="exact"/>
              <w:rPr>
                <w:rFonts w:hint="eastAsia" w:ascii="仿宋" w:hAnsi="仿宋" w:eastAsia="仿宋" w:cs="仿宋"/>
                <w:color w:val="444444"/>
                <w:sz w:val="32"/>
                <w:szCs w:val="32"/>
                <w:lang w:eastAsia="zh-CN"/>
              </w:rPr>
            </w:pPr>
            <w:r>
              <w:rPr>
                <w:rFonts w:hint="eastAsia" w:ascii="仿宋" w:hAnsi="仿宋" w:eastAsia="仿宋" w:cs="仿宋"/>
                <w:color w:val="444444"/>
                <w:sz w:val="32"/>
                <w:szCs w:val="32"/>
                <w:lang w:eastAsia="zh-CN"/>
              </w:rPr>
              <w:t>企业不及时报送统计和信用信息，或所报送的统计信息和信用信息中存在虚假信息</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2</w:t>
            </w:r>
            <w:r>
              <w:rPr>
                <w:rFonts w:hint="eastAsia" w:ascii="仿宋" w:hAnsi="仿宋" w:eastAsia="仿宋" w:cs="仿宋"/>
                <w:color w:val="444444"/>
                <w:sz w:val="32"/>
                <w:szCs w:val="32"/>
              </w:rPr>
              <w:t>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Times New Roman" w:hAnsi="Times New Roman" w:eastAsia="仿宋" w:cs="仿宋"/>
                <w:color w:val="444444"/>
                <w:sz w:val="32"/>
                <w:szCs w:val="32"/>
              </w:rPr>
              <w:t>2</w:t>
            </w:r>
          </w:p>
        </w:tc>
        <w:tc>
          <w:tcPr>
            <w:tcW w:w="5812" w:type="dxa"/>
            <w:noWrap w:val="0"/>
            <w:vAlign w:val="top"/>
          </w:tcPr>
          <w:p>
            <w:pPr>
              <w:pStyle w:val="7"/>
              <w:spacing w:before="0" w:beforeAutospacing="0" w:after="0" w:afterAutospacing="0" w:line="560" w:lineRule="exact"/>
              <w:rPr>
                <w:rFonts w:hint="eastAsia" w:ascii="仿宋" w:hAnsi="仿宋" w:eastAsia="仿宋" w:cs="仿宋"/>
                <w:color w:val="444444"/>
                <w:sz w:val="32"/>
                <w:szCs w:val="32"/>
                <w:lang w:val="en-US" w:eastAsia="zh-CN"/>
              </w:rPr>
            </w:pPr>
            <w:r>
              <w:rPr>
                <w:rFonts w:hint="eastAsia" w:ascii="仿宋" w:hAnsi="仿宋" w:eastAsia="仿宋" w:cs="仿宋"/>
                <w:color w:val="444444"/>
                <w:sz w:val="32"/>
                <w:szCs w:val="32"/>
                <w:lang w:val="en-US" w:eastAsia="zh-CN"/>
              </w:rPr>
              <w:t>开发企业法人、企业名称等变更未及时办理变更手续的。</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rPr>
              <w:t>1</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eastAsia="zh-CN"/>
              </w:rPr>
            </w:pPr>
            <w:r>
              <w:rPr>
                <w:rFonts w:hint="eastAsia" w:ascii="Times New Roman" w:hAnsi="Times New Roman" w:eastAsia="仿宋" w:cs="仿宋"/>
                <w:color w:val="444444"/>
                <w:sz w:val="32"/>
                <w:szCs w:val="32"/>
                <w:lang w:val="en-US" w:eastAsia="zh-CN"/>
              </w:rPr>
              <w:t>3</w:t>
            </w:r>
          </w:p>
        </w:tc>
        <w:tc>
          <w:tcPr>
            <w:tcW w:w="5812" w:type="dxa"/>
            <w:noWrap w:val="0"/>
            <w:vAlign w:val="top"/>
          </w:tcPr>
          <w:p>
            <w:pPr>
              <w:pStyle w:val="7"/>
              <w:spacing w:before="0" w:beforeAutospacing="0" w:after="0" w:afterAutospacing="0" w:line="560" w:lineRule="exact"/>
              <w:rPr>
                <w:rFonts w:hint="eastAsia" w:ascii="仿宋" w:hAnsi="仿宋" w:eastAsia="仿宋" w:cs="仿宋"/>
                <w:color w:val="444444"/>
                <w:sz w:val="32"/>
                <w:szCs w:val="32"/>
                <w:lang w:eastAsia="zh-CN"/>
              </w:rPr>
            </w:pPr>
            <w:r>
              <w:rPr>
                <w:rFonts w:hint="eastAsia" w:ascii="仿宋" w:hAnsi="仿宋" w:eastAsia="仿宋" w:cs="仿宋"/>
                <w:color w:val="auto"/>
                <w:sz w:val="32"/>
                <w:szCs w:val="32"/>
              </w:rPr>
              <w:t>未</w:t>
            </w:r>
            <w:r>
              <w:rPr>
                <w:rFonts w:hint="eastAsia" w:ascii="仿宋" w:hAnsi="仿宋" w:eastAsia="仿宋" w:cs="仿宋"/>
                <w:color w:val="auto"/>
                <w:sz w:val="32"/>
                <w:szCs w:val="32"/>
                <w:lang w:eastAsia="zh-CN"/>
              </w:rPr>
              <w:t>按规定办理网上签约、</w:t>
            </w:r>
            <w:r>
              <w:rPr>
                <w:rFonts w:hint="eastAsia" w:ascii="仿宋" w:hAnsi="仿宋" w:eastAsia="仿宋" w:cs="仿宋"/>
                <w:color w:val="auto"/>
                <w:sz w:val="32"/>
                <w:szCs w:val="32"/>
              </w:rPr>
              <w:t>预售合同备案手续的</w:t>
            </w:r>
            <w:r>
              <w:rPr>
                <w:rFonts w:hint="eastAsia" w:ascii="仿宋" w:hAnsi="仿宋" w:eastAsia="仿宋" w:cs="仿宋"/>
                <w:color w:val="auto"/>
                <w:sz w:val="32"/>
                <w:szCs w:val="32"/>
                <w:lang w:eastAsia="zh-CN"/>
              </w:rPr>
              <w:t>。</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val="en-US" w:eastAsia="zh-CN"/>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1</w:t>
            </w:r>
            <w:r>
              <w:rPr>
                <w:rFonts w:hint="eastAsia" w:ascii="仿宋" w:hAnsi="仿宋" w:eastAsia="仿宋" w:cs="仿宋"/>
                <w:color w:val="444444"/>
                <w:sz w:val="32"/>
                <w:szCs w:val="32"/>
              </w:rPr>
              <w:t>分</w:t>
            </w:r>
            <w:r>
              <w:rPr>
                <w:rFonts w:hint="eastAsia" w:ascii="仿宋" w:hAnsi="仿宋" w:eastAsia="仿宋" w:cs="仿宋"/>
                <w:color w:val="444444"/>
                <w:sz w:val="32"/>
                <w:szCs w:val="32"/>
                <w:lang w:val="en-US" w:eastAsia="zh-CN"/>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eastAsia="zh-CN"/>
              </w:rPr>
            </w:pPr>
            <w:r>
              <w:rPr>
                <w:rFonts w:hint="eastAsia" w:ascii="Times New Roman" w:hAnsi="Times New Roman" w:eastAsia="仿宋" w:cs="仿宋"/>
                <w:color w:val="444444"/>
                <w:sz w:val="32"/>
                <w:szCs w:val="32"/>
                <w:lang w:val="en-US" w:eastAsia="zh-CN"/>
              </w:rPr>
              <w:t>4</w:t>
            </w:r>
          </w:p>
        </w:tc>
        <w:tc>
          <w:tcPr>
            <w:tcW w:w="5812" w:type="dxa"/>
            <w:noWrap w:val="0"/>
            <w:vAlign w:val="top"/>
          </w:tcPr>
          <w:p>
            <w:pPr>
              <w:pStyle w:val="7"/>
              <w:spacing w:before="0" w:beforeAutospacing="0" w:after="0" w:afterAutospacing="0" w:line="560" w:lineRule="exact"/>
              <w:rPr>
                <w:rFonts w:hint="eastAsia" w:ascii="仿宋" w:hAnsi="仿宋" w:eastAsia="仿宋" w:cs="仿宋"/>
                <w:color w:val="444444"/>
                <w:sz w:val="32"/>
                <w:szCs w:val="32"/>
              </w:rPr>
            </w:pPr>
            <w:r>
              <w:rPr>
                <w:rFonts w:hint="eastAsia" w:ascii="仿宋" w:hAnsi="仿宋" w:eastAsia="仿宋" w:cs="仿宋"/>
                <w:color w:val="auto"/>
                <w:sz w:val="32"/>
                <w:szCs w:val="32"/>
              </w:rPr>
              <w:t>在售楼现场未按规定公示的内容</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val="en-US" w:eastAsia="zh-CN"/>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1</w:t>
            </w:r>
            <w:r>
              <w:rPr>
                <w:rFonts w:hint="eastAsia" w:ascii="仿宋" w:hAnsi="仿宋" w:eastAsia="仿宋" w:cs="仿宋"/>
                <w:color w:val="444444"/>
                <w:sz w:val="32"/>
                <w:szCs w:val="32"/>
              </w:rPr>
              <w:t>分</w:t>
            </w:r>
            <w:r>
              <w:rPr>
                <w:rFonts w:hint="eastAsia" w:ascii="仿宋" w:hAnsi="仿宋" w:eastAsia="仿宋" w:cs="仿宋"/>
                <w:color w:val="444444"/>
                <w:sz w:val="32"/>
                <w:szCs w:val="32"/>
                <w:lang w:val="en-US"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eastAsia="zh-CN"/>
              </w:rPr>
            </w:pPr>
            <w:r>
              <w:rPr>
                <w:rFonts w:hint="eastAsia" w:ascii="Times New Roman" w:hAnsi="Times New Roman" w:eastAsia="仿宋" w:cs="仿宋"/>
                <w:color w:val="444444"/>
                <w:sz w:val="32"/>
                <w:szCs w:val="32"/>
                <w:lang w:val="en-US" w:eastAsia="zh-CN"/>
              </w:rPr>
              <w:t>5</w:t>
            </w:r>
          </w:p>
        </w:tc>
        <w:tc>
          <w:tcPr>
            <w:tcW w:w="5812"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0" w:beforeAutospacing="0" w:after="0" w:afterAutospacing="0" w:line="560" w:lineRule="exact"/>
              <w:rPr>
                <w:rFonts w:hint="eastAsia" w:ascii="仿宋" w:hAnsi="仿宋" w:eastAsia="仿宋" w:cs="仿宋"/>
                <w:color w:val="444444"/>
                <w:sz w:val="32"/>
                <w:szCs w:val="32"/>
                <w:lang w:eastAsia="zh-CN"/>
              </w:rPr>
            </w:pPr>
            <w:r>
              <w:rPr>
                <w:rFonts w:hint="eastAsia" w:ascii="仿宋" w:hAnsi="仿宋" w:eastAsia="仿宋" w:cs="仿宋"/>
                <w:color w:val="auto"/>
                <w:sz w:val="32"/>
                <w:szCs w:val="32"/>
              </w:rPr>
              <w:t>使用虚假或不规范的价格标示误导购房者，利用虚假或者使人误解的标价方式进行价格欺诈的;发布不实价格和销售进度信息，恶意哄抬房价，诱骗消费者争购的</w:t>
            </w:r>
            <w:r>
              <w:rPr>
                <w:rFonts w:hint="eastAsia" w:ascii="仿宋" w:hAnsi="仿宋" w:eastAsia="仿宋" w:cs="仿宋"/>
                <w:color w:val="auto"/>
                <w:sz w:val="32"/>
                <w:szCs w:val="32"/>
                <w:lang w:eastAsia="zh-CN"/>
              </w:rPr>
              <w:t>。</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2</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eastAsia="zh-CN"/>
              </w:rPr>
            </w:pPr>
            <w:r>
              <w:rPr>
                <w:rFonts w:hint="eastAsia" w:ascii="Times New Roman" w:hAnsi="Times New Roman" w:eastAsia="仿宋" w:cs="仿宋"/>
                <w:color w:val="444444"/>
                <w:sz w:val="32"/>
                <w:szCs w:val="32"/>
                <w:lang w:val="en-US" w:eastAsia="zh-CN"/>
              </w:rPr>
              <w:t>6</w:t>
            </w:r>
          </w:p>
        </w:tc>
        <w:tc>
          <w:tcPr>
            <w:tcW w:w="5812" w:type="dxa"/>
            <w:noWrap w:val="0"/>
            <w:vAlign w:val="top"/>
          </w:tcPr>
          <w:p>
            <w:pPr>
              <w:pStyle w:val="7"/>
              <w:spacing w:before="0" w:beforeAutospacing="0" w:after="0" w:afterAutospacing="0" w:line="560" w:lineRule="exact"/>
              <w:rPr>
                <w:rFonts w:hint="eastAsia" w:ascii="仿宋" w:hAnsi="仿宋" w:eastAsia="仿宋" w:cs="仿宋"/>
                <w:color w:val="444444"/>
                <w:sz w:val="32"/>
                <w:szCs w:val="32"/>
                <w:lang w:eastAsia="zh-CN"/>
              </w:rPr>
            </w:pPr>
            <w:r>
              <w:rPr>
                <w:rFonts w:hint="eastAsia" w:ascii="仿宋" w:hAnsi="仿宋" w:eastAsia="仿宋" w:cs="仿宋"/>
                <w:color w:val="auto"/>
                <w:sz w:val="32"/>
                <w:szCs w:val="32"/>
                <w:lang w:eastAsia="zh-CN"/>
              </w:rPr>
              <w:t>未标明房源销售状态、销售价格等行为的。</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2</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eastAsia="zh-CN"/>
              </w:rPr>
            </w:pPr>
            <w:r>
              <w:rPr>
                <w:rFonts w:hint="eastAsia" w:ascii="Times New Roman" w:hAnsi="Times New Roman" w:eastAsia="仿宋" w:cs="仿宋"/>
                <w:color w:val="444444"/>
                <w:sz w:val="32"/>
                <w:szCs w:val="32"/>
                <w:lang w:val="en-US" w:eastAsia="zh-CN"/>
              </w:rPr>
              <w:t>7</w:t>
            </w:r>
          </w:p>
        </w:tc>
        <w:tc>
          <w:tcPr>
            <w:tcW w:w="5812" w:type="dxa"/>
            <w:noWrap w:val="0"/>
            <w:vAlign w:val="top"/>
          </w:tcPr>
          <w:p>
            <w:pPr>
              <w:pStyle w:val="7"/>
              <w:spacing w:before="0" w:beforeAutospacing="0" w:after="0" w:afterAutospacing="0" w:line="560" w:lineRule="exact"/>
              <w:rPr>
                <w:rFonts w:hint="eastAsia" w:ascii="仿宋" w:hAnsi="仿宋" w:eastAsia="仿宋" w:cs="仿宋"/>
                <w:color w:val="444444"/>
                <w:sz w:val="32"/>
                <w:szCs w:val="32"/>
                <w:lang w:eastAsia="zh-CN"/>
              </w:rPr>
            </w:pPr>
            <w:r>
              <w:rPr>
                <w:rFonts w:hint="eastAsia" w:ascii="仿宋" w:hAnsi="仿宋" w:eastAsia="仿宋" w:cs="仿宋"/>
                <w:color w:val="444444"/>
                <w:sz w:val="32"/>
                <w:szCs w:val="32"/>
                <w:lang w:eastAsia="zh-CN"/>
              </w:rPr>
              <w:t>委托没有资格的中介机构代理销售商品房的。</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2</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eastAsia="zh-CN"/>
              </w:rPr>
            </w:pPr>
            <w:r>
              <w:rPr>
                <w:rFonts w:hint="eastAsia" w:ascii="Times New Roman" w:hAnsi="Times New Roman" w:eastAsia="仿宋" w:cs="仿宋"/>
                <w:color w:val="444444"/>
                <w:sz w:val="32"/>
                <w:szCs w:val="32"/>
                <w:lang w:val="en-US" w:eastAsia="zh-CN"/>
              </w:rPr>
              <w:t>8</w:t>
            </w:r>
          </w:p>
        </w:tc>
        <w:tc>
          <w:tcPr>
            <w:tcW w:w="5812" w:type="dxa"/>
            <w:noWrap w:val="0"/>
            <w:vAlign w:val="top"/>
          </w:tcPr>
          <w:p>
            <w:pPr>
              <w:pStyle w:val="7"/>
              <w:spacing w:before="0" w:beforeAutospacing="0" w:after="0" w:afterAutospacing="0" w:line="560" w:lineRule="exact"/>
              <w:rPr>
                <w:rFonts w:hint="eastAsia" w:ascii="仿宋" w:hAnsi="仿宋" w:eastAsia="仿宋" w:cs="仿宋"/>
                <w:color w:val="444444"/>
                <w:sz w:val="32"/>
                <w:szCs w:val="32"/>
                <w:lang w:eastAsia="zh-CN"/>
              </w:rPr>
            </w:pPr>
            <w:r>
              <w:rPr>
                <w:rFonts w:hint="eastAsia" w:ascii="仿宋" w:hAnsi="仿宋" w:eastAsia="仿宋" w:cs="仿宋"/>
                <w:color w:val="auto"/>
                <w:sz w:val="32"/>
                <w:szCs w:val="32"/>
              </w:rPr>
              <w:t>延期交付，且不按照合同约定承担违约责任的</w:t>
            </w:r>
            <w:r>
              <w:rPr>
                <w:rFonts w:hint="eastAsia" w:ascii="仿宋" w:hAnsi="仿宋" w:eastAsia="仿宋" w:cs="仿宋"/>
                <w:color w:val="auto"/>
                <w:sz w:val="32"/>
                <w:szCs w:val="32"/>
                <w:lang w:eastAsia="zh-CN"/>
              </w:rPr>
              <w:t>。</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rPr>
              <w:t>5</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eastAsia="zh-CN"/>
              </w:rPr>
            </w:pPr>
            <w:r>
              <w:rPr>
                <w:rFonts w:hint="eastAsia" w:ascii="Times New Roman" w:hAnsi="Times New Roman" w:eastAsia="仿宋" w:cs="仿宋"/>
                <w:color w:val="444444"/>
                <w:sz w:val="32"/>
                <w:szCs w:val="32"/>
                <w:lang w:val="en-US" w:eastAsia="zh-CN"/>
              </w:rPr>
              <w:t>9</w:t>
            </w:r>
          </w:p>
        </w:tc>
        <w:tc>
          <w:tcPr>
            <w:tcW w:w="5812" w:type="dxa"/>
            <w:noWrap w:val="0"/>
            <w:vAlign w:val="top"/>
          </w:tcPr>
          <w:p>
            <w:pPr>
              <w:pStyle w:val="7"/>
              <w:tabs>
                <w:tab w:val="left" w:pos="670"/>
              </w:tabs>
              <w:spacing w:before="0" w:beforeAutospacing="0" w:after="0" w:afterAutospacing="0" w:line="560" w:lineRule="exact"/>
              <w:rPr>
                <w:rFonts w:hint="eastAsia" w:ascii="仿宋" w:hAnsi="仿宋" w:eastAsia="仿宋" w:cs="仿宋"/>
                <w:color w:val="444444"/>
                <w:sz w:val="32"/>
                <w:szCs w:val="32"/>
                <w:lang w:eastAsia="zh-CN"/>
              </w:rPr>
            </w:pPr>
            <w:r>
              <w:rPr>
                <w:rFonts w:hint="eastAsia" w:ascii="仿宋" w:hAnsi="仿宋" w:eastAsia="仿宋" w:cs="仿宋"/>
                <w:color w:val="auto"/>
                <w:sz w:val="32"/>
                <w:szCs w:val="32"/>
              </w:rPr>
              <w:t>擅自将未经验收或经验收不合格，未达到合同约定条件的房屋交付使用的；将不具备交付使用条件的住宅配套设施，予以交付的</w:t>
            </w:r>
            <w:r>
              <w:rPr>
                <w:rFonts w:hint="eastAsia" w:ascii="仿宋" w:hAnsi="仿宋" w:eastAsia="仿宋" w:cs="仿宋"/>
                <w:color w:val="auto"/>
                <w:sz w:val="32"/>
                <w:szCs w:val="32"/>
                <w:lang w:eastAsia="zh-CN"/>
              </w:rPr>
              <w:t>。</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5</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val="en-US" w:eastAsia="zh-CN"/>
              </w:rPr>
            </w:pPr>
            <w:r>
              <w:rPr>
                <w:rFonts w:hint="eastAsia" w:ascii="Times New Roman" w:hAnsi="Times New Roman" w:eastAsia="仿宋" w:cs="仿宋"/>
                <w:color w:val="444444"/>
                <w:sz w:val="32"/>
                <w:szCs w:val="32"/>
                <w:lang w:val="en-US" w:eastAsia="zh-CN"/>
              </w:rPr>
              <w:t>10</w:t>
            </w:r>
          </w:p>
        </w:tc>
        <w:tc>
          <w:tcPr>
            <w:tcW w:w="5812" w:type="dxa"/>
            <w:noWrap w:val="0"/>
            <w:vAlign w:val="top"/>
          </w:tcPr>
          <w:p>
            <w:pPr>
              <w:pStyle w:val="7"/>
              <w:spacing w:before="0" w:beforeAutospacing="0" w:after="0" w:afterAutospacing="0" w:line="560" w:lineRule="exact"/>
              <w:rPr>
                <w:rFonts w:hint="eastAsia" w:ascii="仿宋" w:hAnsi="仿宋" w:eastAsia="仿宋" w:cs="仿宋"/>
                <w:color w:val="444444"/>
                <w:sz w:val="32"/>
                <w:szCs w:val="32"/>
                <w:lang w:eastAsia="zh-CN"/>
              </w:rPr>
            </w:pPr>
            <w:r>
              <w:rPr>
                <w:rFonts w:hint="eastAsia" w:ascii="仿宋" w:hAnsi="仿宋" w:eastAsia="仿宋" w:cs="仿宋"/>
                <w:color w:val="auto"/>
                <w:sz w:val="32"/>
                <w:szCs w:val="32"/>
              </w:rPr>
              <w:t>未依法缴存住宅专项维修资金的</w:t>
            </w:r>
            <w:r>
              <w:rPr>
                <w:rFonts w:hint="eastAsia" w:ascii="仿宋" w:hAnsi="仿宋" w:eastAsia="仿宋" w:cs="仿宋"/>
                <w:color w:val="auto"/>
                <w:sz w:val="32"/>
                <w:szCs w:val="32"/>
                <w:lang w:eastAsia="zh-CN"/>
              </w:rPr>
              <w:t>。</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5</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5"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val="en-US" w:eastAsia="zh-CN"/>
              </w:rPr>
            </w:pPr>
            <w:r>
              <w:rPr>
                <w:rFonts w:hint="eastAsia" w:ascii="Times New Roman" w:hAnsi="Times New Roman" w:eastAsia="仿宋" w:cs="仿宋"/>
                <w:color w:val="444444"/>
                <w:sz w:val="32"/>
                <w:szCs w:val="32"/>
                <w:lang w:val="en-US" w:eastAsia="zh-CN"/>
              </w:rPr>
              <w:t>11</w:t>
            </w:r>
          </w:p>
        </w:tc>
        <w:tc>
          <w:tcPr>
            <w:tcW w:w="5812" w:type="dxa"/>
            <w:noWrap w:val="0"/>
            <w:vAlign w:val="top"/>
          </w:tcPr>
          <w:p>
            <w:pPr>
              <w:pStyle w:val="7"/>
              <w:spacing w:before="0" w:beforeAutospacing="0" w:after="0" w:afterAutospacing="0" w:line="560" w:lineRule="exact"/>
              <w:rPr>
                <w:rFonts w:hint="eastAsia" w:ascii="仿宋" w:hAnsi="仿宋" w:eastAsia="仿宋" w:cs="仿宋"/>
                <w:color w:val="444444"/>
                <w:sz w:val="32"/>
                <w:szCs w:val="32"/>
                <w:lang w:val="en-US" w:eastAsia="zh-CN"/>
              </w:rPr>
            </w:pPr>
            <w:r>
              <w:rPr>
                <w:rFonts w:hint="eastAsia" w:ascii="仿宋" w:hAnsi="仿宋" w:eastAsia="仿宋" w:cs="仿宋"/>
                <w:color w:val="auto"/>
                <w:sz w:val="32"/>
                <w:szCs w:val="32"/>
              </w:rPr>
              <w:t>未按规定发放</w:t>
            </w:r>
            <w:r>
              <w:rPr>
                <w:rFonts w:hint="eastAsia" w:ascii="仿宋" w:hAnsi="仿宋" w:eastAsia="仿宋" w:cs="仿宋"/>
                <w:color w:val="auto"/>
                <w:sz w:val="32"/>
                <w:szCs w:val="32"/>
                <w:lang w:eastAsia="zh-CN"/>
              </w:rPr>
              <w:t>商品房</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住宅</w:t>
            </w:r>
            <w:r>
              <w:rPr>
                <w:rFonts w:hint="eastAsia" w:ascii="仿宋" w:hAnsi="仿宋" w:eastAsia="仿宋" w:cs="仿宋"/>
                <w:color w:val="auto"/>
                <w:sz w:val="32"/>
                <w:szCs w:val="32"/>
              </w:rPr>
              <w:t>质量保证书》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住宅</w:t>
            </w:r>
            <w:r>
              <w:rPr>
                <w:rFonts w:hint="eastAsia" w:ascii="仿宋" w:hAnsi="仿宋" w:eastAsia="仿宋" w:cs="仿宋"/>
                <w:color w:val="auto"/>
                <w:sz w:val="32"/>
                <w:szCs w:val="32"/>
              </w:rPr>
              <w:t>使用说明书》</w:t>
            </w:r>
            <w:r>
              <w:rPr>
                <w:rFonts w:hint="eastAsia" w:ascii="仿宋" w:hAnsi="仿宋" w:eastAsia="仿宋" w:cs="仿宋"/>
                <w:color w:val="auto"/>
                <w:sz w:val="32"/>
                <w:szCs w:val="32"/>
                <w:lang w:eastAsia="zh-CN"/>
              </w:rPr>
              <w:t>或未按承诺进行保修的。</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5</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val="en-US" w:eastAsia="zh-CN"/>
              </w:rPr>
            </w:pPr>
            <w:r>
              <w:rPr>
                <w:rFonts w:hint="eastAsia" w:ascii="Times New Roman" w:hAnsi="Times New Roman" w:eastAsia="仿宋" w:cs="仿宋"/>
                <w:color w:val="444444"/>
                <w:sz w:val="32"/>
                <w:szCs w:val="32"/>
                <w:lang w:val="en-US" w:eastAsia="zh-CN"/>
              </w:rPr>
              <w:t>12</w:t>
            </w:r>
          </w:p>
        </w:tc>
        <w:tc>
          <w:tcPr>
            <w:tcW w:w="5812" w:type="dxa"/>
            <w:noWrap w:val="0"/>
            <w:vAlign w:val="top"/>
          </w:tcPr>
          <w:p>
            <w:pPr>
              <w:pStyle w:val="7"/>
              <w:spacing w:before="0" w:beforeAutospacing="0" w:after="0" w:afterAutospacing="0" w:line="560" w:lineRule="exact"/>
              <w:rPr>
                <w:rFonts w:hint="eastAsia" w:ascii="仿宋" w:hAnsi="仿宋" w:eastAsia="仿宋" w:cs="仿宋"/>
                <w:color w:val="444444"/>
                <w:sz w:val="32"/>
                <w:szCs w:val="32"/>
                <w:lang w:eastAsia="zh-CN"/>
              </w:rPr>
            </w:pPr>
            <w:r>
              <w:rPr>
                <w:rFonts w:hint="eastAsia" w:ascii="仿宋" w:hAnsi="仿宋" w:eastAsia="仿宋" w:cs="仿宋"/>
                <w:color w:val="auto"/>
                <w:sz w:val="32"/>
                <w:szCs w:val="32"/>
              </w:rPr>
              <w:t>未按规定报送需要由其提供的办理不动产权属登记的资料，导致业主无法办证的</w:t>
            </w:r>
            <w:r>
              <w:rPr>
                <w:rFonts w:hint="eastAsia" w:ascii="仿宋" w:hAnsi="仿宋" w:eastAsia="仿宋" w:cs="仿宋"/>
                <w:color w:val="auto"/>
                <w:sz w:val="32"/>
                <w:szCs w:val="32"/>
                <w:lang w:eastAsia="zh-CN"/>
              </w:rPr>
              <w:t>。</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5</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val="en-US" w:eastAsia="zh-CN"/>
              </w:rPr>
            </w:pPr>
            <w:r>
              <w:rPr>
                <w:rFonts w:hint="eastAsia" w:ascii="Times New Roman" w:hAnsi="Times New Roman" w:eastAsia="仿宋" w:cs="仿宋"/>
                <w:color w:val="444444"/>
                <w:sz w:val="32"/>
                <w:szCs w:val="32"/>
                <w:lang w:val="en-US" w:eastAsia="zh-CN"/>
              </w:rPr>
              <w:t>13</w:t>
            </w:r>
          </w:p>
        </w:tc>
        <w:tc>
          <w:tcPr>
            <w:tcW w:w="5812" w:type="dxa"/>
            <w:noWrap w:val="0"/>
            <w:vAlign w:val="top"/>
          </w:tcPr>
          <w:p>
            <w:pPr>
              <w:pStyle w:val="7"/>
              <w:spacing w:before="0" w:beforeAutospacing="0" w:after="0" w:afterAutospacing="0" w:line="560" w:lineRule="exact"/>
              <w:rPr>
                <w:rFonts w:hint="eastAsia" w:ascii="仿宋" w:hAnsi="仿宋" w:eastAsia="仿宋" w:cs="仿宋"/>
                <w:color w:val="444444"/>
                <w:sz w:val="32"/>
                <w:szCs w:val="32"/>
                <w:lang w:eastAsia="zh-CN"/>
              </w:rPr>
            </w:pPr>
            <w:r>
              <w:rPr>
                <w:rFonts w:hint="eastAsia" w:ascii="仿宋" w:hAnsi="仿宋" w:eastAsia="仿宋" w:cs="仿宋"/>
                <w:color w:val="auto"/>
                <w:sz w:val="32"/>
                <w:szCs w:val="32"/>
              </w:rPr>
              <w:t>因开发企业原因，在未解除商品房买卖合同前，将作为合同标的物的商品房再行销售给他人的</w:t>
            </w:r>
            <w:r>
              <w:rPr>
                <w:rFonts w:hint="eastAsia" w:ascii="仿宋" w:hAnsi="仿宋" w:eastAsia="仿宋" w:cs="仿宋"/>
                <w:color w:val="auto"/>
                <w:sz w:val="32"/>
                <w:szCs w:val="32"/>
                <w:lang w:eastAsia="zh-CN"/>
              </w:rPr>
              <w:t>。</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5</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val="en-US" w:eastAsia="zh-CN"/>
              </w:rPr>
            </w:pPr>
            <w:r>
              <w:rPr>
                <w:rFonts w:hint="eastAsia" w:ascii="Times New Roman" w:hAnsi="Times New Roman" w:eastAsia="仿宋" w:cs="仿宋"/>
                <w:color w:val="444444"/>
                <w:sz w:val="32"/>
                <w:szCs w:val="32"/>
                <w:lang w:val="en-US" w:eastAsia="zh-CN"/>
              </w:rPr>
              <w:t>14</w:t>
            </w:r>
          </w:p>
        </w:tc>
        <w:tc>
          <w:tcPr>
            <w:tcW w:w="5812" w:type="dxa"/>
            <w:noWrap w:val="0"/>
            <w:vAlign w:val="top"/>
          </w:tcPr>
          <w:p>
            <w:pPr>
              <w:pStyle w:val="7"/>
              <w:spacing w:before="0" w:beforeAutospacing="0" w:after="0" w:afterAutospacing="0" w:line="560" w:lineRule="exact"/>
              <w:rPr>
                <w:rFonts w:hint="eastAsia" w:ascii="仿宋" w:hAnsi="仿宋" w:eastAsia="仿宋" w:cs="仿宋"/>
                <w:color w:val="444444"/>
                <w:sz w:val="32"/>
                <w:szCs w:val="32"/>
                <w:lang w:val="en-US" w:eastAsia="zh-CN"/>
              </w:rPr>
            </w:pPr>
            <w:r>
              <w:rPr>
                <w:rFonts w:hint="eastAsia" w:ascii="仿宋" w:hAnsi="仿宋" w:eastAsia="仿宋" w:cs="仿宋"/>
                <w:color w:val="444444"/>
                <w:sz w:val="32"/>
                <w:szCs w:val="32"/>
                <w:lang w:eastAsia="zh-CN"/>
              </w:rPr>
              <w:t>未按规定将商品房预售资金存入银行监管账户的</w:t>
            </w:r>
            <w:r>
              <w:rPr>
                <w:rFonts w:hint="eastAsia" w:ascii="仿宋" w:hAnsi="仿宋" w:eastAsia="仿宋" w:cs="仿宋"/>
                <w:color w:val="444444"/>
                <w:sz w:val="32"/>
                <w:szCs w:val="32"/>
                <w:lang w:val="en-US" w:eastAsia="zh-CN"/>
              </w:rPr>
              <w:t>;不按规定使用商品房预售款的。</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5</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val="en-US" w:eastAsia="zh-CN"/>
              </w:rPr>
            </w:pPr>
            <w:r>
              <w:rPr>
                <w:rFonts w:hint="eastAsia" w:ascii="Times New Roman" w:hAnsi="Times New Roman" w:eastAsia="仿宋" w:cs="仿宋"/>
                <w:color w:val="444444"/>
                <w:sz w:val="32"/>
                <w:szCs w:val="32"/>
                <w:lang w:val="en-US" w:eastAsia="zh-CN"/>
              </w:rPr>
              <w:t>15</w:t>
            </w:r>
          </w:p>
        </w:tc>
        <w:tc>
          <w:tcPr>
            <w:tcW w:w="5812" w:type="dxa"/>
            <w:noWrap w:val="0"/>
            <w:vAlign w:val="top"/>
          </w:tcPr>
          <w:p>
            <w:pPr>
              <w:pStyle w:val="7"/>
              <w:spacing w:before="0" w:beforeAutospacing="0" w:after="0" w:afterAutospacing="0" w:line="560" w:lineRule="exact"/>
              <w:rPr>
                <w:rFonts w:hint="eastAsia" w:ascii="仿宋" w:hAnsi="仿宋" w:eastAsia="仿宋" w:cs="仿宋"/>
                <w:color w:val="444444"/>
                <w:sz w:val="32"/>
                <w:szCs w:val="32"/>
                <w:lang w:eastAsia="zh-CN"/>
              </w:rPr>
            </w:pPr>
            <w:r>
              <w:rPr>
                <w:rFonts w:hint="eastAsia" w:ascii="仿宋" w:hAnsi="仿宋" w:eastAsia="仿宋" w:cs="仿宋"/>
                <w:color w:val="444444"/>
                <w:sz w:val="32"/>
                <w:szCs w:val="32"/>
                <w:lang w:eastAsia="zh-CN"/>
              </w:rPr>
              <w:t>企业违反法律法规、国家及地方标准、规范，被行政机关、法律法规授权的具有管理公共事务职能的组织等认定、通报、披露处罚的；被税务机关认定为“非正常户”，或被市场监管部门列入经营异常名录的；违反行业组织章程、自律公约，受到行业社会组织通报、批评的。</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10</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val="en-US" w:eastAsia="zh-CN"/>
              </w:rPr>
            </w:pPr>
            <w:r>
              <w:rPr>
                <w:rFonts w:hint="eastAsia" w:ascii="Times New Roman" w:hAnsi="Times New Roman" w:eastAsia="仿宋" w:cs="仿宋"/>
                <w:color w:val="444444"/>
                <w:sz w:val="32"/>
                <w:szCs w:val="32"/>
                <w:lang w:val="en-US" w:eastAsia="zh-CN"/>
              </w:rPr>
              <w:t>16</w:t>
            </w:r>
          </w:p>
        </w:tc>
        <w:tc>
          <w:tcPr>
            <w:tcW w:w="5812" w:type="dxa"/>
            <w:noWrap w:val="0"/>
            <w:vAlign w:val="top"/>
          </w:tcPr>
          <w:p>
            <w:pPr>
              <w:pStyle w:val="7"/>
              <w:spacing w:before="0" w:beforeAutospacing="0" w:after="0" w:afterAutospacing="0" w:line="560" w:lineRule="exact"/>
              <w:rPr>
                <w:rFonts w:hint="eastAsia" w:ascii="仿宋" w:hAnsi="仿宋" w:eastAsia="仿宋" w:cs="仿宋"/>
                <w:color w:val="444444"/>
                <w:sz w:val="32"/>
                <w:szCs w:val="32"/>
              </w:rPr>
            </w:pPr>
            <w:r>
              <w:rPr>
                <w:rFonts w:hint="eastAsia" w:ascii="仿宋" w:hAnsi="仿宋" w:eastAsia="仿宋" w:cs="仿宋"/>
                <w:color w:val="444444"/>
                <w:sz w:val="32"/>
                <w:szCs w:val="32"/>
                <w:lang w:eastAsia="zh-CN"/>
              </w:rPr>
              <w:t>企业超越资质等级承担房地产开发项目，由县级以上房地产开发主管部门责令整改的。</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10</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val="en-US" w:eastAsia="zh-CN"/>
              </w:rPr>
            </w:pPr>
            <w:r>
              <w:rPr>
                <w:rFonts w:hint="eastAsia" w:ascii="Times New Roman" w:hAnsi="Times New Roman" w:eastAsia="仿宋" w:cs="仿宋"/>
                <w:color w:val="444444"/>
                <w:sz w:val="32"/>
                <w:szCs w:val="32"/>
                <w:lang w:val="en-US" w:eastAsia="zh-CN"/>
              </w:rPr>
              <w:t>17</w:t>
            </w:r>
          </w:p>
        </w:tc>
        <w:tc>
          <w:tcPr>
            <w:tcW w:w="5812" w:type="dxa"/>
            <w:noWrap w:val="0"/>
            <w:vAlign w:val="top"/>
          </w:tcPr>
          <w:p>
            <w:pPr>
              <w:pStyle w:val="7"/>
              <w:spacing w:before="0" w:beforeAutospacing="0" w:after="0" w:afterAutospacing="0" w:line="560" w:lineRule="exact"/>
              <w:rPr>
                <w:rFonts w:hint="eastAsia" w:ascii="仿宋" w:hAnsi="仿宋" w:eastAsia="仿宋" w:cs="仿宋"/>
                <w:color w:val="444444"/>
                <w:sz w:val="32"/>
                <w:szCs w:val="32"/>
              </w:rPr>
            </w:pPr>
            <w:r>
              <w:rPr>
                <w:rFonts w:hint="eastAsia" w:ascii="仿宋" w:hAnsi="仿宋" w:eastAsia="仿宋" w:cs="仿宋"/>
                <w:color w:val="444444"/>
                <w:sz w:val="32"/>
                <w:szCs w:val="32"/>
              </w:rPr>
              <w:t>企业诱导购房人规避房地产市场调控措施或承诺违规办理相关业务的；采取返本销售或者变相返本销售以及为买受人垫付首付</w:t>
            </w:r>
          </w:p>
          <w:p>
            <w:pPr>
              <w:pStyle w:val="7"/>
              <w:spacing w:before="0" w:beforeAutospacing="0" w:after="0" w:afterAutospacing="0" w:line="560" w:lineRule="exact"/>
              <w:rPr>
                <w:rFonts w:hint="eastAsia" w:ascii="仿宋" w:hAnsi="仿宋" w:eastAsia="仿宋" w:cs="仿宋"/>
                <w:color w:val="444444"/>
                <w:sz w:val="32"/>
                <w:szCs w:val="32"/>
                <w:lang w:eastAsia="zh-CN"/>
              </w:rPr>
            </w:pPr>
            <w:r>
              <w:rPr>
                <w:rFonts w:hint="eastAsia" w:ascii="仿宋" w:hAnsi="仿宋" w:eastAsia="仿宋" w:cs="仿宋"/>
                <w:color w:val="444444"/>
                <w:sz w:val="32"/>
                <w:szCs w:val="32"/>
              </w:rPr>
              <w:t>或者以分期等形式变相垫付首付的；泄露或者不当使用客户信息的</w:t>
            </w:r>
            <w:r>
              <w:rPr>
                <w:rFonts w:hint="eastAsia" w:ascii="仿宋" w:hAnsi="仿宋" w:eastAsia="仿宋" w:cs="仿宋"/>
                <w:color w:val="444444"/>
                <w:sz w:val="32"/>
                <w:szCs w:val="32"/>
                <w:lang w:eastAsia="zh-CN"/>
              </w:rPr>
              <w:t>。</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10</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val="en-US" w:eastAsia="zh-CN"/>
              </w:rPr>
            </w:pPr>
            <w:r>
              <w:rPr>
                <w:rFonts w:hint="eastAsia" w:ascii="Times New Roman" w:hAnsi="Times New Roman" w:eastAsia="仿宋" w:cs="仿宋"/>
                <w:color w:val="444444"/>
                <w:sz w:val="32"/>
                <w:szCs w:val="32"/>
                <w:lang w:val="en-US" w:eastAsia="zh-CN"/>
              </w:rPr>
              <w:t>18</w:t>
            </w:r>
          </w:p>
        </w:tc>
        <w:tc>
          <w:tcPr>
            <w:tcW w:w="5812" w:type="dxa"/>
            <w:noWrap w:val="0"/>
            <w:vAlign w:val="top"/>
          </w:tcPr>
          <w:p>
            <w:pPr>
              <w:pStyle w:val="7"/>
              <w:spacing w:before="0" w:beforeAutospacing="0" w:after="0" w:afterAutospacing="0" w:line="560" w:lineRule="exact"/>
              <w:rPr>
                <w:rFonts w:hint="eastAsia" w:ascii="仿宋" w:hAnsi="仿宋" w:eastAsia="仿宋" w:cs="仿宋"/>
                <w:color w:val="444444"/>
                <w:sz w:val="32"/>
                <w:szCs w:val="32"/>
                <w:lang w:eastAsia="zh-CN"/>
              </w:rPr>
            </w:pPr>
            <w:r>
              <w:rPr>
                <w:rFonts w:hint="eastAsia" w:ascii="仿宋" w:hAnsi="仿宋" w:eastAsia="仿宋" w:cs="仿宋"/>
                <w:color w:val="444444"/>
                <w:sz w:val="32"/>
                <w:szCs w:val="32"/>
                <w:lang w:eastAsia="zh-CN"/>
              </w:rPr>
              <w:t>企业因违反法律法规，或未按合同履约，造成不良社会影响的</w:t>
            </w:r>
            <w:r>
              <w:rPr>
                <w:rFonts w:hint="eastAsia" w:ascii="仿宋" w:hAnsi="仿宋" w:eastAsia="仿宋" w:cs="仿宋"/>
                <w:color w:val="444444"/>
                <w:sz w:val="32"/>
                <w:szCs w:val="32"/>
                <w:lang w:val="en-US" w:eastAsia="zh-CN"/>
              </w:rPr>
              <w:t>;</w:t>
            </w:r>
            <w:r>
              <w:rPr>
                <w:rFonts w:hint="eastAsia" w:ascii="仿宋" w:hAnsi="仿宋" w:eastAsia="仿宋" w:cs="仿宋"/>
                <w:color w:val="444444"/>
                <w:sz w:val="32"/>
                <w:szCs w:val="32"/>
                <w:lang w:eastAsia="zh-CN"/>
              </w:rPr>
              <w:t>以附加文本等形式，免除自己责任、加重购房人责任，或排除购房人合法权利的。</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10</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val="en-US" w:eastAsia="zh-CN"/>
              </w:rPr>
            </w:pPr>
            <w:r>
              <w:rPr>
                <w:rFonts w:hint="eastAsia" w:ascii="Times New Roman" w:hAnsi="Times New Roman" w:eastAsia="仿宋" w:cs="仿宋"/>
                <w:color w:val="444444"/>
                <w:sz w:val="32"/>
                <w:szCs w:val="32"/>
                <w:lang w:val="en-US" w:eastAsia="zh-CN"/>
              </w:rPr>
              <w:t>19</w:t>
            </w:r>
          </w:p>
        </w:tc>
        <w:tc>
          <w:tcPr>
            <w:tcW w:w="5812" w:type="dxa"/>
            <w:noWrap w:val="0"/>
            <w:vAlign w:val="top"/>
          </w:tcPr>
          <w:p>
            <w:pPr>
              <w:pStyle w:val="7"/>
              <w:spacing w:before="0" w:beforeAutospacing="0" w:after="0" w:afterAutospacing="0" w:line="560" w:lineRule="exact"/>
              <w:rPr>
                <w:rFonts w:hint="eastAsia" w:ascii="仿宋" w:hAnsi="仿宋" w:eastAsia="仿宋" w:cs="仿宋"/>
                <w:color w:val="444444"/>
                <w:sz w:val="32"/>
                <w:szCs w:val="32"/>
                <w:lang w:eastAsia="zh-CN"/>
              </w:rPr>
            </w:pPr>
            <w:r>
              <w:rPr>
                <w:rFonts w:hint="eastAsia" w:ascii="仿宋" w:hAnsi="仿宋" w:eastAsia="仿宋" w:cs="仿宋"/>
                <w:sz w:val="32"/>
                <w:szCs w:val="32"/>
              </w:rPr>
              <w:t>未按规定取得预售许可证擅自预售商品房的，包括以内部认购、内部认订、内部登记等形式，收取买受人排号费、预定款、订金、定金等预订款性质费用的行为。</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10</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0" w:beforeAutospacing="0" w:after="0" w:afterAutospacing="0" w:line="560" w:lineRule="exact"/>
              <w:jc w:val="center"/>
              <w:rPr>
                <w:rFonts w:hint="eastAsia" w:ascii="仿宋" w:hAnsi="仿宋" w:eastAsia="仿宋" w:cs="仿宋"/>
                <w:color w:val="444444"/>
                <w:sz w:val="32"/>
                <w:szCs w:val="32"/>
                <w:lang w:val="en-US" w:eastAsia="zh-CN"/>
              </w:rPr>
            </w:pPr>
            <w:r>
              <w:rPr>
                <w:rFonts w:hint="eastAsia" w:ascii="Times New Roman" w:hAnsi="Times New Roman" w:eastAsia="仿宋" w:cs="仿宋"/>
                <w:color w:val="444444"/>
                <w:sz w:val="32"/>
                <w:szCs w:val="32"/>
                <w:lang w:val="en-US" w:eastAsia="zh-CN"/>
              </w:rPr>
              <w:t>20</w:t>
            </w:r>
          </w:p>
        </w:tc>
        <w:tc>
          <w:tcPr>
            <w:tcW w:w="5812"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0" w:beforeAutospacing="0" w:after="0" w:afterAutospacing="0" w:line="560" w:lineRule="exact"/>
              <w:rPr>
                <w:rFonts w:hint="eastAsia" w:ascii="仿宋" w:hAnsi="仿宋" w:eastAsia="仿宋" w:cs="仿宋"/>
                <w:color w:val="444444"/>
                <w:sz w:val="32"/>
                <w:szCs w:val="32"/>
                <w:lang w:eastAsia="zh-CN"/>
              </w:rPr>
            </w:pPr>
            <w:r>
              <w:rPr>
                <w:rFonts w:hint="eastAsia" w:ascii="仿宋" w:hAnsi="仿宋" w:eastAsia="仿宋" w:cs="仿宋"/>
                <w:color w:val="444444"/>
                <w:sz w:val="32"/>
                <w:szCs w:val="32"/>
                <w:lang w:eastAsia="zh-CN"/>
              </w:rPr>
              <w:t>未按规定取得相关手续擅自开工建设的。</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10</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0" w:beforeAutospacing="0" w:after="0" w:afterAutospacing="0" w:line="560" w:lineRule="exact"/>
              <w:jc w:val="center"/>
              <w:rPr>
                <w:rFonts w:hint="eastAsia" w:ascii="仿宋" w:hAnsi="仿宋" w:eastAsia="仿宋" w:cs="仿宋"/>
                <w:color w:val="444444"/>
                <w:sz w:val="32"/>
                <w:szCs w:val="32"/>
                <w:lang w:eastAsia="zh-CN"/>
              </w:rPr>
            </w:pPr>
            <w:r>
              <w:rPr>
                <w:rFonts w:hint="eastAsia" w:ascii="Times New Roman" w:hAnsi="Times New Roman" w:eastAsia="仿宋" w:cs="仿宋"/>
                <w:color w:val="444444"/>
                <w:sz w:val="32"/>
                <w:szCs w:val="32"/>
              </w:rPr>
              <w:t>2</w:t>
            </w:r>
            <w:r>
              <w:rPr>
                <w:rFonts w:hint="eastAsia" w:ascii="Times New Roman" w:hAnsi="Times New Roman" w:eastAsia="仿宋" w:cs="仿宋"/>
                <w:color w:val="444444"/>
                <w:sz w:val="32"/>
                <w:szCs w:val="32"/>
                <w:lang w:val="en-US" w:eastAsia="zh-CN"/>
              </w:rPr>
              <w:t>1</w:t>
            </w:r>
          </w:p>
        </w:tc>
        <w:tc>
          <w:tcPr>
            <w:tcW w:w="581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444444"/>
                <w:sz w:val="32"/>
                <w:szCs w:val="32"/>
              </w:rPr>
            </w:pPr>
            <w:r>
              <w:rPr>
                <w:rFonts w:hint="eastAsia" w:ascii="仿宋" w:hAnsi="仿宋" w:eastAsia="仿宋" w:cs="仿宋"/>
                <w:sz w:val="32"/>
                <w:szCs w:val="32"/>
              </w:rPr>
              <w:t>在拆迁过程中，使用断水、断电、恐吓等手段违法拆迁的。</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10</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0" w:beforeAutospacing="0" w:after="0" w:afterAutospacing="0" w:line="560" w:lineRule="exact"/>
              <w:jc w:val="center"/>
              <w:rPr>
                <w:rFonts w:hint="eastAsia" w:ascii="仿宋" w:hAnsi="仿宋" w:eastAsia="仿宋" w:cs="仿宋"/>
                <w:color w:val="444444"/>
                <w:sz w:val="32"/>
                <w:szCs w:val="32"/>
                <w:lang w:eastAsia="zh-CN"/>
              </w:rPr>
            </w:pPr>
            <w:r>
              <w:rPr>
                <w:rFonts w:hint="eastAsia" w:ascii="Times New Roman" w:hAnsi="Times New Roman" w:eastAsia="仿宋" w:cs="仿宋"/>
                <w:color w:val="444444"/>
                <w:sz w:val="32"/>
                <w:szCs w:val="32"/>
              </w:rPr>
              <w:t>2</w:t>
            </w:r>
            <w:r>
              <w:rPr>
                <w:rFonts w:hint="eastAsia" w:ascii="Times New Roman" w:hAnsi="Times New Roman" w:eastAsia="仿宋" w:cs="仿宋"/>
                <w:color w:val="444444"/>
                <w:sz w:val="32"/>
                <w:szCs w:val="32"/>
                <w:lang w:val="en-US" w:eastAsia="zh-CN"/>
              </w:rPr>
              <w:t>2</w:t>
            </w:r>
          </w:p>
        </w:tc>
        <w:tc>
          <w:tcPr>
            <w:tcW w:w="581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444444"/>
                <w:sz w:val="32"/>
                <w:szCs w:val="32"/>
              </w:rPr>
            </w:pPr>
            <w:r>
              <w:rPr>
                <w:rFonts w:hint="eastAsia" w:ascii="仿宋" w:hAnsi="仿宋" w:eastAsia="仿宋" w:cs="仿宋"/>
                <w:sz w:val="32"/>
                <w:szCs w:val="32"/>
              </w:rPr>
              <w:t>超期安置被拆迁人和拖欠被拆迁人拆迁补偿安置费用的。</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10</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eastAsia="zh-CN"/>
              </w:rPr>
            </w:pPr>
            <w:r>
              <w:rPr>
                <w:rFonts w:hint="eastAsia" w:ascii="Times New Roman" w:hAnsi="Times New Roman" w:eastAsia="仿宋" w:cs="仿宋"/>
                <w:color w:val="444444"/>
                <w:sz w:val="32"/>
                <w:szCs w:val="32"/>
              </w:rPr>
              <w:t>2</w:t>
            </w:r>
            <w:r>
              <w:rPr>
                <w:rFonts w:hint="eastAsia" w:ascii="Times New Roman" w:hAnsi="Times New Roman" w:eastAsia="仿宋" w:cs="仿宋"/>
                <w:color w:val="444444"/>
                <w:sz w:val="32"/>
                <w:szCs w:val="32"/>
                <w:lang w:val="en-US" w:eastAsia="zh-CN"/>
              </w:rPr>
              <w:t>3</w:t>
            </w:r>
          </w:p>
        </w:tc>
        <w:tc>
          <w:tcPr>
            <w:tcW w:w="5812" w:type="dxa"/>
            <w:noWrap w:val="0"/>
            <w:vAlign w:val="top"/>
          </w:tcPr>
          <w:p>
            <w:pPr>
              <w:rPr>
                <w:rFonts w:hint="eastAsia" w:ascii="仿宋" w:hAnsi="仿宋" w:eastAsia="仿宋" w:cs="仿宋"/>
                <w:color w:val="444444"/>
                <w:sz w:val="32"/>
                <w:szCs w:val="32"/>
              </w:rPr>
            </w:pPr>
            <w:r>
              <w:rPr>
                <w:rFonts w:hint="eastAsia" w:ascii="仿宋" w:hAnsi="仿宋" w:eastAsia="仿宋" w:cs="仿宋"/>
                <w:sz w:val="32"/>
                <w:szCs w:val="32"/>
              </w:rPr>
              <w:t>不具备销售条件发布房地产广告，或虚假、夸大宣传内容发布房地产广告的。</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10</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eastAsia="zh-CN"/>
              </w:rPr>
            </w:pPr>
            <w:r>
              <w:rPr>
                <w:rFonts w:hint="eastAsia" w:ascii="Times New Roman" w:hAnsi="Times New Roman" w:eastAsia="仿宋" w:cs="仿宋"/>
                <w:color w:val="444444"/>
                <w:sz w:val="32"/>
                <w:szCs w:val="32"/>
              </w:rPr>
              <w:t>2</w:t>
            </w:r>
            <w:r>
              <w:rPr>
                <w:rFonts w:hint="eastAsia" w:ascii="Times New Roman" w:hAnsi="Times New Roman" w:eastAsia="仿宋" w:cs="仿宋"/>
                <w:color w:val="444444"/>
                <w:sz w:val="32"/>
                <w:szCs w:val="32"/>
                <w:lang w:val="en-US" w:eastAsia="zh-CN"/>
              </w:rPr>
              <w:t>4</w:t>
            </w:r>
          </w:p>
        </w:tc>
        <w:tc>
          <w:tcPr>
            <w:tcW w:w="5812" w:type="dxa"/>
            <w:noWrap w:val="0"/>
            <w:vAlign w:val="top"/>
          </w:tcPr>
          <w:p>
            <w:pPr>
              <w:rPr>
                <w:rFonts w:hint="eastAsia" w:ascii="仿宋" w:hAnsi="仿宋" w:eastAsia="仿宋" w:cs="仿宋"/>
                <w:color w:val="444444"/>
                <w:sz w:val="32"/>
                <w:szCs w:val="32"/>
              </w:rPr>
            </w:pPr>
            <w:r>
              <w:rPr>
                <w:rFonts w:hint="eastAsia" w:ascii="仿宋" w:hAnsi="仿宋" w:eastAsia="仿宋" w:cs="仿宋"/>
                <w:sz w:val="32"/>
                <w:szCs w:val="32"/>
              </w:rPr>
              <w:t>开发企业不积极处理购房人投诉或故意刁难、拖延处理购房人投诉的。</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10</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val="en-US" w:eastAsia="zh-CN"/>
              </w:rPr>
            </w:pPr>
            <w:r>
              <w:rPr>
                <w:rFonts w:hint="eastAsia" w:ascii="Times New Roman" w:hAnsi="Times New Roman" w:eastAsia="仿宋" w:cs="仿宋"/>
                <w:color w:val="444444"/>
                <w:sz w:val="32"/>
                <w:szCs w:val="32"/>
                <w:lang w:val="en-US" w:eastAsia="zh-CN"/>
              </w:rPr>
              <w:t>25</w:t>
            </w:r>
          </w:p>
        </w:tc>
        <w:tc>
          <w:tcPr>
            <w:tcW w:w="5812" w:type="dxa"/>
            <w:noWrap w:val="0"/>
            <w:vAlign w:val="top"/>
          </w:tcPr>
          <w:p>
            <w:pPr>
              <w:rPr>
                <w:rFonts w:hint="eastAsia" w:ascii="仿宋" w:hAnsi="仿宋" w:eastAsia="仿宋" w:cs="仿宋"/>
                <w:color w:val="444444"/>
                <w:sz w:val="32"/>
                <w:szCs w:val="32"/>
              </w:rPr>
            </w:pPr>
            <w:r>
              <w:rPr>
                <w:rFonts w:hint="eastAsia" w:ascii="仿宋" w:hAnsi="仿宋" w:eastAsia="仿宋" w:cs="仿宋"/>
                <w:sz w:val="32"/>
                <w:szCs w:val="32"/>
              </w:rPr>
              <w:t>开发企业因不良行为被媒体公开曝光，并经相关行业主管部门查实的。</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20</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val="en-US" w:eastAsia="zh-CN"/>
              </w:rPr>
            </w:pPr>
            <w:r>
              <w:rPr>
                <w:rFonts w:hint="eastAsia" w:ascii="Times New Roman" w:hAnsi="Times New Roman" w:eastAsia="仿宋" w:cs="仿宋"/>
                <w:color w:val="444444"/>
                <w:sz w:val="32"/>
                <w:szCs w:val="32"/>
                <w:lang w:val="en-US" w:eastAsia="zh-CN"/>
              </w:rPr>
              <w:t>26</w:t>
            </w:r>
          </w:p>
        </w:tc>
        <w:tc>
          <w:tcPr>
            <w:tcW w:w="5812" w:type="dxa"/>
            <w:noWrap w:val="0"/>
            <w:vAlign w:val="top"/>
          </w:tcPr>
          <w:p>
            <w:pPr>
              <w:rPr>
                <w:rFonts w:hint="eastAsia" w:ascii="仿宋" w:hAnsi="仿宋" w:eastAsia="仿宋" w:cs="仿宋"/>
                <w:color w:val="444444"/>
                <w:sz w:val="32"/>
                <w:szCs w:val="32"/>
              </w:rPr>
            </w:pPr>
            <w:r>
              <w:rPr>
                <w:rFonts w:hint="eastAsia" w:ascii="仿宋" w:hAnsi="仿宋" w:eastAsia="仿宋" w:cs="仿宋"/>
                <w:sz w:val="32"/>
                <w:szCs w:val="32"/>
              </w:rPr>
              <w:t>因拖欠工程款，引发群体性上访的。</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20</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val="en-US" w:eastAsia="zh-CN"/>
              </w:rPr>
            </w:pPr>
            <w:r>
              <w:rPr>
                <w:rFonts w:hint="eastAsia" w:ascii="Times New Roman" w:hAnsi="Times New Roman" w:eastAsia="仿宋" w:cs="仿宋"/>
                <w:color w:val="444444"/>
                <w:sz w:val="32"/>
                <w:szCs w:val="32"/>
                <w:lang w:val="en-US" w:eastAsia="zh-CN"/>
              </w:rPr>
              <w:t>27</w:t>
            </w:r>
          </w:p>
        </w:tc>
        <w:tc>
          <w:tcPr>
            <w:tcW w:w="5812" w:type="dxa"/>
            <w:noWrap w:val="0"/>
            <w:vAlign w:val="top"/>
          </w:tcPr>
          <w:p>
            <w:pPr>
              <w:rPr>
                <w:rFonts w:hint="eastAsia" w:ascii="仿宋" w:hAnsi="仿宋" w:eastAsia="仿宋" w:cs="仿宋"/>
                <w:color w:val="444444"/>
                <w:sz w:val="32"/>
                <w:szCs w:val="32"/>
              </w:rPr>
            </w:pPr>
            <w:r>
              <w:rPr>
                <w:rFonts w:hint="eastAsia" w:ascii="仿宋" w:hAnsi="仿宋" w:eastAsia="仿宋" w:cs="仿宋"/>
                <w:sz w:val="32"/>
                <w:szCs w:val="32"/>
              </w:rPr>
              <w:t>因开发企业原因，引发集体上访，造成不良社会影响的。</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color w:val="444444"/>
                <w:sz w:val="32"/>
                <w:szCs w:val="32"/>
              </w:rPr>
              <w:t>扣</w:t>
            </w:r>
            <w:r>
              <w:rPr>
                <w:rFonts w:hint="eastAsia" w:ascii="Times New Roman" w:hAnsi="Times New Roman" w:eastAsia="仿宋" w:cs="仿宋"/>
                <w:color w:val="444444"/>
                <w:sz w:val="32"/>
                <w:szCs w:val="32"/>
                <w:lang w:val="en-US" w:eastAsia="zh-CN"/>
              </w:rPr>
              <w:t>20</w:t>
            </w:r>
            <w:r>
              <w:rPr>
                <w:rFonts w:hint="eastAsia" w:ascii="仿宋" w:hAnsi="仿宋" w:eastAsia="仿宋" w:cs="仿宋"/>
                <w:color w:val="444444"/>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eastAsia="zh-CN"/>
              </w:rPr>
            </w:pPr>
            <w:r>
              <w:rPr>
                <w:rFonts w:hint="eastAsia" w:ascii="Times New Roman" w:hAnsi="Times New Roman" w:eastAsia="仿宋" w:cs="仿宋"/>
                <w:sz w:val="32"/>
                <w:szCs w:val="32"/>
              </w:rPr>
              <w:t>2</w:t>
            </w:r>
            <w:r>
              <w:rPr>
                <w:rFonts w:hint="eastAsia" w:ascii="Times New Roman" w:hAnsi="Times New Roman" w:eastAsia="仿宋" w:cs="仿宋"/>
                <w:sz w:val="32"/>
                <w:szCs w:val="32"/>
                <w:lang w:val="en-US" w:eastAsia="zh-CN"/>
              </w:rPr>
              <w:t>8</w:t>
            </w:r>
          </w:p>
        </w:tc>
        <w:tc>
          <w:tcPr>
            <w:tcW w:w="5812" w:type="dxa"/>
            <w:noWrap w:val="0"/>
            <w:vAlign w:val="top"/>
          </w:tcPr>
          <w:p>
            <w:pPr>
              <w:pStyle w:val="7"/>
              <w:spacing w:before="0" w:beforeAutospacing="0" w:after="0" w:afterAutospacing="0" w:line="560" w:lineRule="exact"/>
              <w:rPr>
                <w:rFonts w:hint="eastAsia" w:ascii="仿宋" w:hAnsi="仿宋" w:eastAsia="仿宋" w:cs="仿宋"/>
                <w:color w:val="444444"/>
                <w:sz w:val="32"/>
                <w:szCs w:val="32"/>
              </w:rPr>
            </w:pPr>
            <w:r>
              <w:rPr>
                <w:rFonts w:hint="eastAsia" w:ascii="仿宋" w:hAnsi="仿宋" w:eastAsia="仿宋" w:cs="仿宋"/>
                <w:sz w:val="32"/>
                <w:szCs w:val="32"/>
              </w:rPr>
              <w:t>工程质量不合格或者发生重大质量事故的。</w:t>
            </w:r>
          </w:p>
        </w:tc>
        <w:tc>
          <w:tcPr>
            <w:tcW w:w="1751" w:type="dxa"/>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sz w:val="32"/>
                <w:szCs w:val="32"/>
              </w:rPr>
              <w:t>扣</w:t>
            </w:r>
            <w:r>
              <w:rPr>
                <w:rFonts w:hint="eastAsia" w:ascii="Times New Roman" w:hAnsi="Times New Roman" w:eastAsia="仿宋" w:cs="仿宋"/>
                <w:sz w:val="32"/>
                <w:szCs w:val="32"/>
                <w:lang w:val="en-US" w:eastAsia="zh-CN"/>
              </w:rPr>
              <w:t>20</w:t>
            </w:r>
            <w:r>
              <w:rPr>
                <w:rFonts w:hint="eastAsia" w:ascii="仿宋" w:hAnsi="仿宋" w:eastAsia="仿宋" w:cs="仿宋"/>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lang w:val="en-US" w:eastAsia="zh-CN"/>
              </w:rPr>
            </w:pPr>
            <w:r>
              <w:rPr>
                <w:rFonts w:hint="eastAsia" w:ascii="Times New Roman" w:hAnsi="Times New Roman" w:eastAsia="仿宋" w:cs="仿宋"/>
                <w:sz w:val="32"/>
                <w:szCs w:val="32"/>
                <w:lang w:val="en-US" w:eastAsia="zh-CN"/>
              </w:rPr>
              <w:t>29</w:t>
            </w:r>
          </w:p>
        </w:tc>
        <w:tc>
          <w:tcPr>
            <w:tcW w:w="5812"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0" w:beforeAutospacing="0" w:after="0" w:afterAutospacing="0" w:line="560" w:lineRule="exact"/>
              <w:rPr>
                <w:rFonts w:hint="eastAsia" w:ascii="仿宋" w:hAnsi="仿宋" w:eastAsia="仿宋" w:cs="仿宋"/>
                <w:color w:val="444444"/>
                <w:sz w:val="32"/>
                <w:szCs w:val="32"/>
              </w:rPr>
            </w:pPr>
            <w:r>
              <w:rPr>
                <w:rFonts w:hint="eastAsia" w:ascii="仿宋" w:hAnsi="仿宋" w:eastAsia="仿宋" w:cs="仿宋"/>
                <w:sz w:val="32"/>
                <w:szCs w:val="32"/>
              </w:rPr>
              <w:t>无开发资质证书从事开发经营业务的。</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pStyle w:val="7"/>
              <w:spacing w:before="0" w:beforeAutospacing="0" w:after="0" w:afterAutospacing="0" w:line="560" w:lineRule="exact"/>
              <w:jc w:val="center"/>
              <w:rPr>
                <w:rFonts w:hint="eastAsia" w:ascii="仿宋" w:hAnsi="仿宋" w:eastAsia="仿宋" w:cs="仿宋"/>
                <w:color w:val="444444"/>
                <w:sz w:val="32"/>
                <w:szCs w:val="32"/>
              </w:rPr>
            </w:pPr>
            <w:r>
              <w:rPr>
                <w:rFonts w:hint="eastAsia" w:ascii="仿宋" w:hAnsi="仿宋" w:eastAsia="仿宋" w:cs="仿宋"/>
                <w:sz w:val="32"/>
                <w:szCs w:val="32"/>
              </w:rPr>
              <w:t>扣</w:t>
            </w:r>
            <w:r>
              <w:rPr>
                <w:rFonts w:hint="eastAsia" w:ascii="Times New Roman" w:hAnsi="Times New Roman" w:eastAsia="仿宋" w:cs="仿宋"/>
                <w:sz w:val="32"/>
                <w:szCs w:val="32"/>
                <w:lang w:val="en-US" w:eastAsia="zh-CN"/>
              </w:rPr>
              <w:t>20</w:t>
            </w:r>
            <w:r>
              <w:rPr>
                <w:rFonts w:hint="eastAsia" w:ascii="仿宋" w:hAnsi="仿宋" w:eastAsia="仿宋" w:cs="仿宋"/>
                <w:sz w:val="32"/>
                <w:szCs w:val="32"/>
              </w:rPr>
              <w:t>分</w:t>
            </w:r>
          </w:p>
        </w:tc>
      </w:tr>
    </w:tbl>
    <w:p>
      <w:pPr>
        <w:rPr>
          <w:rFonts w:hint="eastAsia" w:ascii="仿宋" w:hAnsi="仿宋" w:eastAsia="仿宋" w:cs="仿宋"/>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EDD85"/>
    <w:multiLevelType w:val="singleLevel"/>
    <w:tmpl w:val="105EDD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75987"/>
    <w:rsid w:val="1B920A0D"/>
    <w:rsid w:val="2E925250"/>
    <w:rsid w:val="389E2917"/>
    <w:rsid w:val="70BB4E4A"/>
    <w:rsid w:val="74ED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style>
  <w:style w:type="paragraph" w:styleId="4">
    <w:name w:val="Body Text Indent"/>
    <w:basedOn w:val="1"/>
    <w:qFormat/>
    <w:uiPriority w:val="0"/>
    <w:pPr>
      <w:adjustRightInd w:val="0"/>
      <w:spacing w:line="420" w:lineRule="atLeast"/>
      <w:ind w:left="2" w:leftChars="1" w:firstLine="600" w:firstLineChars="200"/>
      <w:textAlignment w:val="baseline"/>
    </w:pPr>
    <w:rPr>
      <w:rFonts w:ascii="楷体" w:hAnsi="Times New Roman" w:eastAsia="楷体"/>
      <w:sz w:val="30"/>
      <w:szCs w:val="3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Body Text First Indent 2"/>
    <w:basedOn w:val="4"/>
    <w:qFormat/>
    <w:uiPriority w:val="0"/>
    <w:pPr>
      <w:spacing w:line="360" w:lineRule="exact"/>
      <w:ind w:firstLine="420" w:firstLineChars="200"/>
    </w:pPr>
    <w:rPr>
      <w:rFonts w:ascii="楷体" w:eastAsia="楷体"/>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ming</cp:lastModifiedBy>
  <cp:lastPrinted>2020-12-22T02:45:00Z</cp:lastPrinted>
  <dcterms:modified xsi:type="dcterms:W3CDTF">2021-08-30T06:52:47Z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D45DB207476B4B4D99948B78D11E8A0F</vt:lpwstr>
  </property>
</Properties>
</file>