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rPr>
        <w:t>关于</w:t>
      </w:r>
      <w:r>
        <w:rPr>
          <w:rFonts w:hint="default" w:ascii="黑体" w:hAnsi="黑体" w:eastAsia="黑体"/>
          <w:sz w:val="44"/>
          <w:szCs w:val="44"/>
        </w:rPr>
        <w:t>起草</w:t>
      </w:r>
      <w:r>
        <w:rPr>
          <w:rFonts w:hint="eastAsia" w:ascii="黑体" w:hAnsi="黑体" w:eastAsia="黑体"/>
          <w:sz w:val="44"/>
          <w:szCs w:val="44"/>
        </w:rPr>
        <w:t>《通化市国有土地上房屋征收</w:t>
      </w:r>
    </w:p>
    <w:p>
      <w:pPr>
        <w:jc w:val="center"/>
        <w:rPr>
          <w:rFonts w:ascii="黑体" w:hAnsi="黑体" w:eastAsia="黑体"/>
          <w:sz w:val="44"/>
          <w:szCs w:val="44"/>
        </w:rPr>
      </w:pPr>
      <w:r>
        <w:rPr>
          <w:rFonts w:hint="eastAsia" w:ascii="黑体" w:hAnsi="黑体" w:eastAsia="黑体"/>
          <w:sz w:val="44"/>
          <w:szCs w:val="44"/>
        </w:rPr>
        <w:t>与补偿办法》</w:t>
      </w:r>
      <w:r>
        <w:rPr>
          <w:rFonts w:hint="default" w:ascii="黑体" w:hAnsi="黑体" w:eastAsia="黑体"/>
          <w:sz w:val="44"/>
          <w:szCs w:val="44"/>
        </w:rPr>
        <w:t>（草案）</w:t>
      </w:r>
      <w:r>
        <w:rPr>
          <w:rFonts w:hint="eastAsia" w:ascii="黑体" w:hAnsi="黑体" w:eastAsia="黑体"/>
          <w:sz w:val="44"/>
          <w:szCs w:val="44"/>
        </w:rPr>
        <w:t>的</w:t>
      </w:r>
      <w:r>
        <w:rPr>
          <w:rFonts w:ascii="黑体" w:hAnsi="黑体" w:eastAsia="黑体"/>
          <w:sz w:val="44"/>
          <w:szCs w:val="44"/>
        </w:rPr>
        <w:t>说明</w:t>
      </w:r>
    </w:p>
    <w:p>
      <w:pPr>
        <w:rPr>
          <w:rFonts w:ascii="黑体" w:hAnsi="黑体" w:eastAsia="黑体"/>
          <w:sz w:val="44"/>
          <w:szCs w:val="44"/>
        </w:rPr>
      </w:pPr>
    </w:p>
    <w:p>
      <w:pPr>
        <w:rPr>
          <w:rFonts w:ascii="仿宋" w:hAnsi="仿宋" w:eastAsia="仿宋"/>
          <w:sz w:val="32"/>
          <w:szCs w:val="32"/>
        </w:rPr>
      </w:pPr>
      <w:r>
        <w:rPr>
          <w:rFonts w:hint="eastAsia" w:ascii="仿宋" w:hAnsi="仿宋" w:eastAsia="仿宋" w:cs="仿宋"/>
          <w:sz w:val="32"/>
          <w:szCs w:val="32"/>
        </w:rPr>
        <w:t>市政府：</w:t>
      </w:r>
    </w:p>
    <w:p>
      <w:pPr>
        <w:ind w:firstLine="664" w:firstLineChars="200"/>
        <w:rPr>
          <w:rFonts w:hint="eastAsia" w:ascii="仿宋" w:hAnsi="仿宋" w:eastAsia="仿宋"/>
          <w:sz w:val="32"/>
          <w:szCs w:val="32"/>
        </w:rPr>
      </w:pPr>
      <w:r>
        <w:rPr>
          <w:rFonts w:hint="eastAsia" w:ascii="仿宋" w:hAnsi="仿宋" w:eastAsia="仿宋" w:cs="仿宋"/>
          <w:spacing w:val="6"/>
          <w:sz w:val="32"/>
          <w:szCs w:val="32"/>
          <w:lang w:eastAsia="zh-CN"/>
        </w:rPr>
        <w:t>按照市人大和市政府的立法工作安排，市</w:t>
      </w:r>
      <w:r>
        <w:rPr>
          <w:rFonts w:hint="eastAsia" w:ascii="仿宋" w:hAnsi="仿宋" w:eastAsia="仿宋" w:cs="仿宋"/>
          <w:spacing w:val="6"/>
          <w:sz w:val="32"/>
          <w:szCs w:val="32"/>
          <w:lang w:val="en-US" w:eastAsia="zh-CN"/>
        </w:rPr>
        <w:t>住建</w:t>
      </w:r>
      <w:r>
        <w:rPr>
          <w:rFonts w:hint="eastAsia" w:ascii="仿宋" w:hAnsi="仿宋" w:eastAsia="仿宋" w:cs="仿宋"/>
          <w:spacing w:val="6"/>
          <w:sz w:val="32"/>
          <w:szCs w:val="32"/>
          <w:lang w:eastAsia="zh-CN"/>
        </w:rPr>
        <w:t>局起草了《通化</w:t>
      </w:r>
      <w:r>
        <w:rPr>
          <w:rFonts w:hint="eastAsia" w:ascii="仿宋" w:hAnsi="仿宋" w:eastAsia="仿宋" w:cs="仿宋"/>
          <w:spacing w:val="6"/>
          <w:sz w:val="32"/>
          <w:szCs w:val="32"/>
          <w:lang w:val="en-US" w:eastAsia="zh-CN"/>
        </w:rPr>
        <w:t>市国有土地上房屋征收与补偿办法</w:t>
      </w:r>
      <w:r>
        <w:rPr>
          <w:rFonts w:hint="eastAsia" w:ascii="仿宋" w:hAnsi="仿宋" w:eastAsia="仿宋" w:cs="仿宋"/>
          <w:spacing w:val="6"/>
          <w:sz w:val="32"/>
          <w:szCs w:val="32"/>
          <w:lang w:eastAsia="zh-CN"/>
        </w:rPr>
        <w:t>（草案）》（以下简称</w:t>
      </w:r>
      <w:r>
        <w:rPr>
          <w:rFonts w:hint="eastAsia" w:ascii="仿宋" w:hAnsi="仿宋" w:eastAsia="仿宋" w:cs="仿宋"/>
          <w:spacing w:val="6"/>
          <w:sz w:val="32"/>
          <w:szCs w:val="32"/>
          <w:lang w:val="en-US" w:eastAsia="zh-CN"/>
        </w:rPr>
        <w:t>办法</w:t>
      </w:r>
      <w:r>
        <w:rPr>
          <w:rFonts w:hint="eastAsia" w:ascii="仿宋" w:hAnsi="仿宋" w:eastAsia="仿宋" w:cs="仿宋"/>
          <w:spacing w:val="6"/>
          <w:sz w:val="32"/>
          <w:szCs w:val="32"/>
          <w:lang w:eastAsia="zh-CN"/>
        </w:rPr>
        <w:t>草案），</w:t>
      </w:r>
      <w:r>
        <w:rPr>
          <w:rFonts w:hint="eastAsia" w:ascii="仿宋" w:hAnsi="仿宋" w:eastAsia="仿宋"/>
          <w:color w:val="000000"/>
          <w:sz w:val="32"/>
          <w:szCs w:val="32"/>
        </w:rPr>
        <w:t>现将有关情况</w:t>
      </w:r>
      <w:r>
        <w:rPr>
          <w:rFonts w:hint="eastAsia" w:ascii="仿宋" w:hAnsi="仿宋" w:eastAsia="仿宋"/>
          <w:color w:val="000000"/>
          <w:sz w:val="32"/>
          <w:szCs w:val="32"/>
          <w:lang w:eastAsia="zh-CN"/>
        </w:rPr>
        <w:t>汇报</w:t>
      </w:r>
      <w:r>
        <w:rPr>
          <w:rFonts w:hint="eastAsia" w:ascii="仿宋" w:hAnsi="仿宋" w:eastAsia="仿宋"/>
          <w:color w:val="000000"/>
          <w:sz w:val="32"/>
          <w:szCs w:val="32"/>
        </w:rPr>
        <w:t>如下：</w:t>
      </w:r>
    </w:p>
    <w:p>
      <w:pPr>
        <w:numPr>
          <w:ilvl w:val="0"/>
          <w:numId w:val="1"/>
        </w:numPr>
        <w:ind w:firstLine="648"/>
        <w:rPr>
          <w:rFonts w:hint="eastAsia" w:ascii="黑体" w:hAnsi="黑体" w:eastAsia="黑体"/>
          <w:color w:val="000000"/>
          <w:sz w:val="32"/>
          <w:szCs w:val="32"/>
          <w:lang w:val="en-US" w:eastAsia="zh-CN"/>
        </w:rPr>
      </w:pPr>
      <w:r>
        <w:rPr>
          <w:rFonts w:hint="eastAsia" w:ascii="黑体" w:hAnsi="黑体" w:eastAsia="黑体"/>
          <w:color w:val="000000"/>
          <w:sz w:val="32"/>
          <w:szCs w:val="32"/>
        </w:rPr>
        <w:t>制定</w:t>
      </w:r>
      <w:r>
        <w:rPr>
          <w:rFonts w:hint="eastAsia" w:ascii="黑体" w:hAnsi="黑体" w:eastAsia="黑体"/>
          <w:color w:val="000000"/>
          <w:sz w:val="32"/>
          <w:szCs w:val="32"/>
          <w:lang w:eastAsia="zh-CN"/>
        </w:rPr>
        <w:t>本</w:t>
      </w:r>
      <w:r>
        <w:rPr>
          <w:rFonts w:hint="eastAsia" w:ascii="黑体" w:hAnsi="黑体" w:eastAsia="黑体"/>
          <w:color w:val="000000"/>
          <w:sz w:val="32"/>
          <w:szCs w:val="32"/>
          <w:lang w:val="en-US" w:eastAsia="zh-CN"/>
        </w:rPr>
        <w:t>办法</w:t>
      </w:r>
      <w:r>
        <w:rPr>
          <w:rFonts w:hint="eastAsia" w:ascii="黑体" w:hAnsi="黑体" w:eastAsia="黑体"/>
          <w:color w:val="000000"/>
          <w:sz w:val="32"/>
          <w:szCs w:val="32"/>
        </w:rPr>
        <w:t>的必要性</w:t>
      </w:r>
    </w:p>
    <w:p>
      <w:pPr>
        <w:ind w:firstLine="648"/>
        <w:rPr>
          <w:rFonts w:hint="eastAsia" w:ascii="仿宋" w:hAnsi="仿宋" w:eastAsia="仿宋"/>
          <w:sz w:val="32"/>
          <w:szCs w:val="32"/>
          <w:lang w:eastAsia="zh-CN"/>
        </w:rPr>
      </w:pPr>
      <w:r>
        <w:rPr>
          <w:rFonts w:hint="eastAsia" w:ascii="仿宋" w:hAnsi="仿宋" w:eastAsia="仿宋"/>
          <w:sz w:val="32"/>
          <w:szCs w:val="32"/>
          <w:lang w:eastAsia="zh-CN"/>
        </w:rPr>
        <w:t>当前，全国大部分地市均颁布了地方性法规或政府规章对本市国有土地上房屋征收与补偿进行立法规范。吉林省内各地市也相继颁布了地方性法规和政府规章，我市《办法》立法工作符合各地立法趋势。</w:t>
      </w:r>
    </w:p>
    <w:p>
      <w:pPr>
        <w:ind w:firstLine="648"/>
        <w:rPr>
          <w:rFonts w:hint="eastAsia" w:ascii="仿宋" w:hAnsi="仿宋" w:eastAsia="仿宋"/>
          <w:sz w:val="32"/>
          <w:szCs w:val="32"/>
          <w:lang w:eastAsia="zh-CN"/>
        </w:rPr>
      </w:pPr>
      <w:r>
        <w:rPr>
          <w:rFonts w:hint="eastAsia" w:ascii="仿宋" w:hAnsi="仿宋" w:eastAsia="仿宋"/>
          <w:sz w:val="32"/>
          <w:szCs w:val="32"/>
          <w:lang w:eastAsia="zh-CN"/>
        </w:rPr>
        <w:t>我市历来对城市房屋征收等直接涉及当事人重大财产权利的事项高度重视，出台了一系列文件。但随着中央和省关于国有土地上房屋征收条例、办法的出台，我市房屋征收政策中部分内容，已与上级有关规定不一致，不能适应新的形势发展要求，需要重新制定。本办法对于原房屋征收政策中一些实施效果较好的、充分体现保障被征收人合法权益的规定，予以了一定的继承和提升。</w:t>
      </w:r>
    </w:p>
    <w:p>
      <w:pPr>
        <w:ind w:firstLine="648"/>
        <w:rPr>
          <w:rFonts w:hint="eastAsia" w:ascii="楷体_GB2312" w:hAnsi="仿宋" w:eastAsia="楷体_GB2312"/>
          <w:sz w:val="32"/>
          <w:szCs w:val="32"/>
        </w:rPr>
      </w:pPr>
      <w:r>
        <w:rPr>
          <w:rFonts w:hint="eastAsia" w:ascii="仿宋" w:hAnsi="仿宋" w:eastAsia="仿宋"/>
          <w:sz w:val="32"/>
          <w:szCs w:val="32"/>
          <w:lang w:val="en-US" w:eastAsia="zh-CN"/>
        </w:rPr>
        <w:t>国务院</w:t>
      </w:r>
      <w:r>
        <w:rPr>
          <w:rFonts w:hint="eastAsia" w:ascii="仿宋" w:hAnsi="仿宋" w:eastAsia="仿宋"/>
          <w:sz w:val="32"/>
          <w:szCs w:val="32"/>
          <w:lang w:eastAsia="zh-CN"/>
        </w:rPr>
        <w:t>条例、</w:t>
      </w:r>
      <w:r>
        <w:rPr>
          <w:rFonts w:hint="eastAsia" w:ascii="仿宋" w:hAnsi="仿宋" w:eastAsia="仿宋"/>
          <w:sz w:val="32"/>
          <w:szCs w:val="32"/>
          <w:lang w:val="en-US" w:eastAsia="zh-CN"/>
        </w:rPr>
        <w:t>省</w:t>
      </w:r>
      <w:r>
        <w:rPr>
          <w:rFonts w:hint="eastAsia" w:ascii="仿宋" w:hAnsi="仿宋" w:eastAsia="仿宋"/>
          <w:sz w:val="32"/>
          <w:szCs w:val="32"/>
          <w:lang w:eastAsia="zh-CN"/>
        </w:rPr>
        <w:t>办法对于国有土地上房屋征收补偿的规定较为原则，实践中，在征收工作程序、补偿标准等方面缺乏具体法律规范，我市制定的征收补偿政策</w:t>
      </w:r>
      <w:r>
        <w:rPr>
          <w:rFonts w:hint="default" w:ascii="仿宋" w:hAnsi="仿宋" w:eastAsia="仿宋"/>
          <w:sz w:val="32"/>
          <w:szCs w:val="32"/>
          <w:lang w:eastAsia="zh-CN"/>
        </w:rPr>
        <w:t>有的已经不适应当前经济发展形势，</w:t>
      </w:r>
      <w:r>
        <w:rPr>
          <w:rFonts w:hint="eastAsia" w:ascii="仿宋" w:hAnsi="仿宋" w:eastAsia="仿宋"/>
          <w:sz w:val="32"/>
          <w:szCs w:val="32"/>
          <w:lang w:eastAsia="zh-CN"/>
        </w:rPr>
        <w:t>有的不尽合理，导致在征收程序、补偿安置等方面仍存在一些需迫切解决的问题，在一定程度上制约了我市房屋征收与补偿工作的开展，亟待通过地方立法来规范。同时，在近几年的工作实践中，我市在国有土地上房屋征收方面也积累、总结出一些好的做法和经验，需要梳理上升到市政府规章层面，加以巩固和推广。</w:t>
      </w:r>
    </w:p>
    <w:p>
      <w:pPr>
        <w:pStyle w:val="11"/>
        <w:numPr>
          <w:ilvl w:val="0"/>
          <w:numId w:val="0"/>
        </w:numPr>
        <w:ind w:left="640" w:leftChars="0"/>
        <w:rPr>
          <w:rFonts w:ascii="黑体" w:hAnsi="黑体" w:eastAsia="黑体"/>
          <w:sz w:val="32"/>
          <w:szCs w:val="32"/>
        </w:rPr>
      </w:pPr>
      <w:r>
        <w:rPr>
          <w:rFonts w:hint="eastAsia" w:ascii="黑体" w:hAnsi="黑体" w:eastAsia="黑体" w:cs="黑体"/>
          <w:sz w:val="32"/>
          <w:szCs w:val="32"/>
          <w:lang w:eastAsia="zh-CN"/>
        </w:rPr>
        <w:t>二、</w:t>
      </w:r>
      <w:r>
        <w:rPr>
          <w:rFonts w:hint="eastAsia" w:ascii="黑体" w:hAnsi="黑体" w:eastAsia="黑体"/>
          <w:sz w:val="32"/>
          <w:szCs w:val="32"/>
          <w:lang w:eastAsia="zh-CN"/>
        </w:rPr>
        <w:t>本条例草案的起草</w:t>
      </w:r>
      <w:r>
        <w:rPr>
          <w:rFonts w:hint="eastAsia" w:ascii="黑体" w:hAnsi="黑体" w:eastAsia="黑体"/>
          <w:sz w:val="32"/>
          <w:szCs w:val="32"/>
        </w:rPr>
        <w:t>过程</w:t>
      </w:r>
    </w:p>
    <w:p>
      <w:pPr>
        <w:ind w:firstLine="640" w:firstLineChars="200"/>
        <w:rPr>
          <w:rFonts w:ascii="仿宋" w:hAnsi="仿宋" w:eastAsia="仿宋"/>
          <w:sz w:val="32"/>
          <w:szCs w:val="32"/>
        </w:rPr>
      </w:pPr>
      <w:r>
        <w:rPr>
          <w:rFonts w:hint="eastAsia" w:ascii="仿宋" w:hAnsi="仿宋" w:eastAsia="仿宋"/>
          <w:sz w:val="32"/>
          <w:szCs w:val="32"/>
          <w:lang w:val="en-US" w:eastAsia="zh-CN"/>
        </w:rPr>
        <w:t>2021年3月，</w:t>
      </w:r>
      <w:r>
        <w:rPr>
          <w:rFonts w:hint="eastAsia" w:ascii="仿宋" w:hAnsi="仿宋" w:eastAsia="仿宋"/>
          <w:sz w:val="32"/>
          <w:szCs w:val="32"/>
        </w:rPr>
        <w:t>市人大常委会将制定</w:t>
      </w:r>
      <w:r>
        <w:rPr>
          <w:rFonts w:hint="eastAsia" w:ascii="仿宋" w:hAnsi="仿宋" w:eastAsia="仿宋"/>
          <w:sz w:val="32"/>
          <w:szCs w:val="32"/>
          <w:lang w:eastAsia="zh-CN"/>
        </w:rPr>
        <w:t>本</w:t>
      </w:r>
      <w:r>
        <w:rPr>
          <w:rFonts w:hint="eastAsia" w:ascii="仿宋" w:hAnsi="仿宋" w:eastAsia="仿宋"/>
          <w:sz w:val="32"/>
          <w:szCs w:val="32"/>
          <w:lang w:val="en-US" w:eastAsia="zh-CN"/>
        </w:rPr>
        <w:t>办法</w:t>
      </w:r>
      <w:r>
        <w:rPr>
          <w:rFonts w:hint="eastAsia" w:ascii="仿宋" w:hAnsi="仿宋" w:eastAsia="仿宋"/>
          <w:sz w:val="32"/>
          <w:szCs w:val="32"/>
        </w:rPr>
        <w:t>列入立法计划。市政府</w:t>
      </w:r>
      <w:r>
        <w:rPr>
          <w:rFonts w:hint="eastAsia" w:ascii="仿宋" w:hAnsi="仿宋" w:eastAsia="仿宋"/>
          <w:sz w:val="32"/>
          <w:szCs w:val="32"/>
          <w:lang w:eastAsia="zh-CN"/>
        </w:rPr>
        <w:t>根据市人大常委会的立法计划，按照《立法法》的要求启动了立法程序，</w:t>
      </w:r>
      <w:r>
        <w:rPr>
          <w:rFonts w:hint="eastAsia" w:ascii="仿宋" w:hAnsi="仿宋" w:eastAsia="仿宋"/>
          <w:sz w:val="32"/>
          <w:szCs w:val="32"/>
        </w:rPr>
        <w:t>责成市</w:t>
      </w:r>
      <w:r>
        <w:rPr>
          <w:rFonts w:hint="eastAsia" w:ascii="仿宋" w:hAnsi="仿宋" w:eastAsia="仿宋"/>
          <w:sz w:val="32"/>
          <w:szCs w:val="32"/>
          <w:lang w:val="en-US" w:eastAsia="zh-CN"/>
        </w:rPr>
        <w:t>住建</w:t>
      </w:r>
      <w:r>
        <w:rPr>
          <w:rFonts w:hint="default" w:ascii="仿宋" w:hAnsi="仿宋" w:eastAsia="仿宋"/>
          <w:sz w:val="32"/>
          <w:szCs w:val="32"/>
          <w:lang w:eastAsia="zh-CN"/>
        </w:rPr>
        <w:t>局</w:t>
      </w:r>
      <w:r>
        <w:rPr>
          <w:rFonts w:hint="eastAsia" w:ascii="仿宋" w:hAnsi="仿宋" w:eastAsia="仿宋"/>
          <w:sz w:val="32"/>
          <w:szCs w:val="32"/>
        </w:rPr>
        <w:t>负责</w:t>
      </w:r>
      <w:r>
        <w:rPr>
          <w:rFonts w:hint="eastAsia" w:ascii="仿宋" w:hAnsi="仿宋" w:eastAsia="仿宋"/>
          <w:sz w:val="32"/>
          <w:szCs w:val="32"/>
          <w:lang w:eastAsia="zh-CN"/>
        </w:rPr>
        <w:t>起草本</w:t>
      </w:r>
      <w:r>
        <w:rPr>
          <w:rFonts w:hint="eastAsia" w:ascii="仿宋" w:hAnsi="仿宋" w:eastAsia="仿宋"/>
          <w:sz w:val="32"/>
          <w:szCs w:val="32"/>
          <w:lang w:val="en-US" w:eastAsia="zh-CN"/>
        </w:rPr>
        <w:t>办法</w:t>
      </w:r>
      <w:r>
        <w:rPr>
          <w:rFonts w:hint="eastAsia" w:ascii="仿宋" w:hAnsi="仿宋" w:eastAsia="仿宋"/>
          <w:sz w:val="32"/>
          <w:szCs w:val="32"/>
          <w:lang w:eastAsia="zh-CN"/>
        </w:rPr>
        <w:t>的具体工作</w:t>
      </w:r>
      <w:r>
        <w:rPr>
          <w:rFonts w:hint="eastAsia" w:ascii="仿宋" w:hAnsi="仿宋" w:eastAsia="仿宋"/>
          <w:sz w:val="32"/>
          <w:szCs w:val="32"/>
        </w:rPr>
        <w:t>。为保证立法质量，</w:t>
      </w:r>
      <w:r>
        <w:rPr>
          <w:rFonts w:hint="eastAsia" w:ascii="仿宋" w:hAnsi="仿宋" w:eastAsia="仿宋"/>
          <w:sz w:val="32"/>
          <w:szCs w:val="32"/>
          <w:lang w:eastAsia="zh-CN"/>
        </w:rPr>
        <w:t>经请示</w:t>
      </w:r>
      <w:r>
        <w:rPr>
          <w:rFonts w:hint="eastAsia" w:ascii="仿宋" w:hAnsi="仿宋" w:eastAsia="仿宋"/>
          <w:sz w:val="32"/>
          <w:szCs w:val="32"/>
        </w:rPr>
        <w:t>市政府分管领导</w:t>
      </w:r>
      <w:r>
        <w:rPr>
          <w:rFonts w:hint="eastAsia" w:ascii="仿宋" w:hAnsi="仿宋" w:eastAsia="仿宋"/>
          <w:sz w:val="32"/>
          <w:szCs w:val="32"/>
          <w:lang w:eastAsia="zh-CN"/>
        </w:rPr>
        <w:t>批准</w:t>
      </w:r>
      <w:r>
        <w:rPr>
          <w:rFonts w:hint="eastAsia" w:ascii="仿宋" w:hAnsi="仿宋" w:eastAsia="仿宋"/>
          <w:sz w:val="32"/>
          <w:szCs w:val="32"/>
        </w:rPr>
        <w:t>，</w:t>
      </w:r>
      <w:r>
        <w:rPr>
          <w:rFonts w:hint="eastAsia" w:ascii="仿宋" w:hAnsi="仿宋" w:eastAsia="仿宋"/>
          <w:sz w:val="32"/>
          <w:szCs w:val="32"/>
          <w:lang w:val="en-US" w:eastAsia="zh-CN"/>
        </w:rPr>
        <w:t>市住建局</w:t>
      </w:r>
      <w:r>
        <w:rPr>
          <w:rFonts w:hint="default" w:ascii="仿宋" w:hAnsi="仿宋" w:eastAsia="仿宋"/>
          <w:sz w:val="32"/>
          <w:szCs w:val="32"/>
          <w:lang w:eastAsia="zh-CN"/>
        </w:rPr>
        <w:t>相关部门与</w:t>
      </w:r>
      <w:r>
        <w:rPr>
          <w:rFonts w:hint="eastAsia" w:ascii="仿宋" w:hAnsi="仿宋" w:eastAsia="仿宋"/>
          <w:sz w:val="32"/>
          <w:szCs w:val="32"/>
          <w:lang w:val="en-US" w:eastAsia="zh-CN"/>
        </w:rPr>
        <w:t>市房屋征收经办中心成立工作专班，并聘请法律顾问，</w:t>
      </w:r>
      <w:r>
        <w:rPr>
          <w:rFonts w:hint="eastAsia" w:ascii="仿宋" w:hAnsi="仿宋" w:eastAsia="仿宋"/>
          <w:sz w:val="32"/>
          <w:szCs w:val="32"/>
          <w:lang w:eastAsia="zh-CN"/>
        </w:rPr>
        <w:t>起草了本</w:t>
      </w:r>
      <w:r>
        <w:rPr>
          <w:rFonts w:hint="eastAsia" w:ascii="仿宋" w:hAnsi="仿宋" w:eastAsia="仿宋"/>
          <w:sz w:val="32"/>
          <w:szCs w:val="32"/>
          <w:lang w:val="en-US" w:eastAsia="zh-CN"/>
        </w:rPr>
        <w:t>办法</w:t>
      </w:r>
      <w:r>
        <w:rPr>
          <w:rFonts w:hint="eastAsia" w:ascii="仿宋" w:hAnsi="仿宋" w:eastAsia="仿宋"/>
          <w:sz w:val="32"/>
          <w:szCs w:val="32"/>
          <w:lang w:eastAsia="zh-CN"/>
        </w:rPr>
        <w:t>的具体内容</w:t>
      </w:r>
      <w:r>
        <w:rPr>
          <w:rFonts w:hint="eastAsia" w:ascii="仿宋" w:hAnsi="仿宋" w:eastAsia="仿宋"/>
          <w:sz w:val="32"/>
          <w:szCs w:val="32"/>
        </w:rPr>
        <w:t>。</w:t>
      </w:r>
      <w:r>
        <w:rPr>
          <w:rFonts w:hint="eastAsia" w:ascii="仿宋" w:hAnsi="仿宋" w:eastAsia="仿宋"/>
          <w:sz w:val="32"/>
          <w:szCs w:val="32"/>
          <w:lang w:eastAsia="zh-CN"/>
        </w:rPr>
        <w:t>起草过程中</w:t>
      </w:r>
      <w:r>
        <w:rPr>
          <w:rFonts w:hint="eastAsia" w:ascii="仿宋" w:hAnsi="仿宋" w:eastAsia="仿宋"/>
          <w:sz w:val="32"/>
          <w:szCs w:val="32"/>
        </w:rPr>
        <w:t>，</w:t>
      </w:r>
      <w:r>
        <w:rPr>
          <w:rFonts w:hint="eastAsia" w:ascii="仿宋" w:hAnsi="仿宋" w:eastAsia="仿宋"/>
          <w:sz w:val="32"/>
          <w:szCs w:val="32"/>
          <w:lang w:eastAsia="zh-CN"/>
        </w:rPr>
        <w:t>先后征求了市</w:t>
      </w:r>
      <w:r>
        <w:rPr>
          <w:rFonts w:hint="eastAsia" w:ascii="仿宋" w:hAnsi="仿宋" w:eastAsia="仿宋"/>
          <w:sz w:val="32"/>
          <w:szCs w:val="32"/>
          <w:lang w:val="en-US" w:eastAsia="zh-CN"/>
        </w:rPr>
        <w:t>房屋征收经办中心、各区经办中心、实施单位</w:t>
      </w:r>
      <w:r>
        <w:rPr>
          <w:rFonts w:hint="eastAsia" w:ascii="仿宋" w:hAnsi="仿宋" w:eastAsia="仿宋"/>
          <w:sz w:val="32"/>
          <w:szCs w:val="32"/>
          <w:lang w:eastAsia="zh-CN"/>
        </w:rPr>
        <w:t>等诸方面意见建议</w:t>
      </w:r>
      <w:r>
        <w:rPr>
          <w:rFonts w:hint="eastAsia" w:ascii="仿宋" w:hAnsi="仿宋" w:eastAsia="仿宋"/>
          <w:sz w:val="32"/>
          <w:szCs w:val="32"/>
        </w:rPr>
        <w:t>，</w:t>
      </w:r>
      <w:r>
        <w:rPr>
          <w:rFonts w:hint="eastAsia" w:ascii="仿宋" w:hAnsi="仿宋" w:eastAsia="仿宋"/>
          <w:sz w:val="32"/>
          <w:szCs w:val="32"/>
          <w:lang w:eastAsia="zh-CN"/>
        </w:rPr>
        <w:t>于</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月，形成</w:t>
      </w:r>
      <w:r>
        <w:rPr>
          <w:rFonts w:hint="eastAsia" w:ascii="仿宋" w:hAnsi="仿宋" w:eastAsia="仿宋"/>
          <w:sz w:val="32"/>
          <w:szCs w:val="32"/>
          <w:lang w:eastAsia="zh-CN"/>
        </w:rPr>
        <w:t>本</w:t>
      </w:r>
      <w:r>
        <w:rPr>
          <w:rFonts w:hint="eastAsia" w:ascii="仿宋" w:hAnsi="仿宋" w:eastAsia="仿宋"/>
          <w:sz w:val="32"/>
          <w:szCs w:val="32"/>
          <w:lang w:val="en-US" w:eastAsia="zh-CN"/>
        </w:rPr>
        <w:t>办法</w:t>
      </w:r>
      <w:r>
        <w:rPr>
          <w:rFonts w:hint="eastAsia" w:ascii="仿宋" w:hAnsi="仿宋" w:eastAsia="仿宋"/>
          <w:sz w:val="32"/>
          <w:szCs w:val="32"/>
        </w:rPr>
        <w:t>初稿</w:t>
      </w:r>
      <w:r>
        <w:rPr>
          <w:rFonts w:hint="eastAsia" w:ascii="仿宋" w:hAnsi="仿宋" w:eastAsia="仿宋"/>
          <w:sz w:val="32"/>
          <w:szCs w:val="32"/>
          <w:lang w:eastAsia="zh-CN"/>
        </w:rPr>
        <w:t>。之后又多次</w:t>
      </w:r>
      <w:r>
        <w:rPr>
          <w:rFonts w:hint="eastAsia" w:ascii="仿宋" w:hAnsi="仿宋" w:eastAsia="仿宋"/>
          <w:sz w:val="32"/>
          <w:szCs w:val="32"/>
        </w:rPr>
        <w:t>召集相关部门开展座谈</w:t>
      </w:r>
      <w:r>
        <w:rPr>
          <w:rFonts w:hint="eastAsia" w:ascii="仿宋" w:hAnsi="仿宋" w:eastAsia="仿宋"/>
          <w:sz w:val="32"/>
          <w:szCs w:val="32"/>
          <w:lang w:eastAsia="zh-CN"/>
        </w:rPr>
        <w:t>，根据反馈的意见，本</w:t>
      </w:r>
      <w:r>
        <w:rPr>
          <w:rFonts w:hint="eastAsia" w:ascii="仿宋" w:hAnsi="仿宋" w:eastAsia="仿宋"/>
          <w:sz w:val="32"/>
          <w:szCs w:val="32"/>
          <w:lang w:val="en-US" w:eastAsia="zh-CN"/>
        </w:rPr>
        <w:t>办法</w:t>
      </w:r>
      <w:r>
        <w:rPr>
          <w:rFonts w:hint="eastAsia" w:ascii="仿宋" w:hAnsi="仿宋" w:eastAsia="仿宋"/>
          <w:sz w:val="32"/>
          <w:szCs w:val="32"/>
          <w:lang w:eastAsia="zh-CN"/>
        </w:rPr>
        <w:t>进行了反复修改和调整。</w:t>
      </w:r>
      <w:r>
        <w:rPr>
          <w:rFonts w:hint="eastAsia" w:ascii="仿宋" w:hAnsi="仿宋" w:eastAsia="仿宋"/>
          <w:sz w:val="32"/>
          <w:szCs w:val="32"/>
          <w:lang w:val="en-US" w:eastAsia="zh-CN"/>
        </w:rPr>
        <w:t>2021年8月</w:t>
      </w:r>
      <w:r>
        <w:rPr>
          <w:rFonts w:hint="eastAsia" w:ascii="仿宋" w:hAnsi="仿宋" w:eastAsia="仿宋"/>
          <w:sz w:val="32"/>
          <w:szCs w:val="32"/>
        </w:rPr>
        <w:t>，</w:t>
      </w:r>
      <w:r>
        <w:rPr>
          <w:rFonts w:hint="eastAsia" w:ascii="仿宋" w:hAnsi="仿宋" w:eastAsia="仿宋"/>
          <w:sz w:val="32"/>
          <w:szCs w:val="32"/>
          <w:lang w:eastAsia="zh-CN"/>
        </w:rPr>
        <w:t>本</w:t>
      </w:r>
      <w:r>
        <w:rPr>
          <w:rFonts w:hint="eastAsia" w:ascii="仿宋" w:hAnsi="仿宋" w:eastAsia="仿宋"/>
          <w:sz w:val="32"/>
          <w:szCs w:val="32"/>
          <w:lang w:val="en-US" w:eastAsia="zh-CN"/>
        </w:rPr>
        <w:t>办法</w:t>
      </w:r>
      <w:r>
        <w:rPr>
          <w:rFonts w:hint="eastAsia" w:ascii="仿宋" w:hAnsi="仿宋" w:eastAsia="仿宋"/>
          <w:sz w:val="32"/>
          <w:szCs w:val="32"/>
        </w:rPr>
        <w:t>按照立法程序</w:t>
      </w:r>
      <w:r>
        <w:rPr>
          <w:rFonts w:hint="eastAsia" w:ascii="仿宋" w:hAnsi="仿宋" w:eastAsia="仿宋"/>
          <w:sz w:val="32"/>
          <w:szCs w:val="32"/>
          <w:lang w:val="en-US" w:eastAsia="zh-CN"/>
        </w:rPr>
        <w:t>送市司法局进行合法性审查。同时，本办法的征求意见稿也</w:t>
      </w:r>
      <w:r>
        <w:rPr>
          <w:rFonts w:hint="eastAsia" w:ascii="仿宋" w:hAnsi="仿宋" w:eastAsia="仿宋"/>
          <w:sz w:val="32"/>
          <w:szCs w:val="32"/>
        </w:rPr>
        <w:t>先后在《通化日报》、市政府官方网站对公众征求意见，</w:t>
      </w:r>
      <w:r>
        <w:rPr>
          <w:rFonts w:hint="eastAsia" w:ascii="仿宋" w:hAnsi="仿宋" w:eastAsia="仿宋"/>
          <w:sz w:val="32"/>
          <w:szCs w:val="32"/>
          <w:lang w:eastAsia="zh-CN"/>
        </w:rPr>
        <w:t>并书面发送</w:t>
      </w:r>
      <w:r>
        <w:rPr>
          <w:rFonts w:hint="eastAsia" w:ascii="仿宋" w:hAnsi="仿宋" w:eastAsia="仿宋"/>
          <w:sz w:val="32"/>
          <w:szCs w:val="32"/>
        </w:rPr>
        <w:t>相关市直部门、区政府</w:t>
      </w:r>
      <w:r>
        <w:rPr>
          <w:rFonts w:hint="eastAsia" w:ascii="仿宋" w:hAnsi="仿宋" w:eastAsia="仿宋"/>
          <w:sz w:val="32"/>
          <w:szCs w:val="32"/>
          <w:lang w:val="en-US" w:eastAsia="zh-CN"/>
        </w:rPr>
        <w:t>及医药高新区</w:t>
      </w:r>
      <w:r>
        <w:rPr>
          <w:rFonts w:hint="default" w:ascii="仿宋" w:hAnsi="仿宋" w:eastAsia="仿宋"/>
          <w:sz w:val="32"/>
          <w:szCs w:val="32"/>
          <w:lang w:eastAsia="zh-CN"/>
        </w:rPr>
        <w:t>、</w:t>
      </w:r>
      <w:r>
        <w:rPr>
          <w:rFonts w:hint="eastAsia" w:ascii="仿宋" w:hAnsi="仿宋" w:eastAsia="仿宋"/>
          <w:sz w:val="32"/>
          <w:szCs w:val="32"/>
          <w:lang w:val="en-US" w:eastAsia="zh-CN"/>
        </w:rPr>
        <w:t>通化国际内陆港务区</w:t>
      </w:r>
      <w:r>
        <w:rPr>
          <w:rFonts w:hint="eastAsia" w:ascii="仿宋" w:hAnsi="仿宋" w:eastAsia="仿宋"/>
          <w:sz w:val="32"/>
          <w:szCs w:val="32"/>
        </w:rPr>
        <w:t>征求意见。</w:t>
      </w:r>
      <w:r>
        <w:rPr>
          <w:rFonts w:hint="eastAsia" w:ascii="仿宋" w:hAnsi="仿宋" w:eastAsia="仿宋"/>
          <w:sz w:val="32"/>
          <w:szCs w:val="32"/>
          <w:lang w:val="en-US" w:eastAsia="zh-CN"/>
        </w:rPr>
        <w:t>2021年8月中旬，</w:t>
      </w:r>
      <w:r>
        <w:rPr>
          <w:rFonts w:hint="eastAsia" w:ascii="仿宋" w:hAnsi="仿宋" w:eastAsia="仿宋"/>
          <w:sz w:val="32"/>
          <w:szCs w:val="32"/>
        </w:rPr>
        <w:t>将各方意见、建议综合梳理后，</w:t>
      </w:r>
      <w:r>
        <w:rPr>
          <w:rFonts w:hint="eastAsia" w:ascii="仿宋" w:hAnsi="仿宋" w:eastAsia="仿宋"/>
          <w:sz w:val="32"/>
          <w:szCs w:val="32"/>
          <w:lang w:eastAsia="zh-CN"/>
        </w:rPr>
        <w:t>经过反复论证</w:t>
      </w:r>
      <w:r>
        <w:rPr>
          <w:rFonts w:hint="eastAsia" w:ascii="仿宋" w:hAnsi="仿宋" w:eastAsia="仿宋"/>
          <w:sz w:val="32"/>
          <w:szCs w:val="32"/>
        </w:rPr>
        <w:t>，形成此</w:t>
      </w:r>
      <w:r>
        <w:rPr>
          <w:rFonts w:hint="eastAsia" w:ascii="仿宋" w:hAnsi="仿宋" w:eastAsia="仿宋"/>
          <w:sz w:val="32"/>
          <w:szCs w:val="32"/>
          <w:lang w:val="en-US" w:eastAsia="zh-CN"/>
        </w:rPr>
        <w:t>办法</w:t>
      </w:r>
      <w:r>
        <w:rPr>
          <w:rFonts w:hint="eastAsia" w:ascii="仿宋" w:hAnsi="仿宋" w:eastAsia="仿宋"/>
          <w:sz w:val="32"/>
          <w:szCs w:val="32"/>
          <w:lang w:eastAsia="zh-CN"/>
        </w:rPr>
        <w:t>草案</w:t>
      </w:r>
      <w:r>
        <w:rPr>
          <w:rFonts w:hint="eastAsia" w:ascii="仿宋" w:hAnsi="仿宋" w:eastAsia="仿宋"/>
          <w:sz w:val="32"/>
          <w:szCs w:val="32"/>
        </w:rPr>
        <w:t>。</w:t>
      </w:r>
    </w:p>
    <w:p>
      <w:pPr>
        <w:ind w:firstLine="648"/>
        <w:rPr>
          <w:rFonts w:hint="eastAsia" w:ascii="仿宋" w:hAnsi="仿宋" w:eastAsia="仿宋"/>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lang w:eastAsia="zh-CN"/>
        </w:rPr>
        <w:t>本条例草案</w:t>
      </w:r>
      <w:r>
        <w:rPr>
          <w:rFonts w:hint="eastAsia" w:ascii="黑体" w:hAnsi="黑体" w:eastAsia="黑体"/>
          <w:sz w:val="32"/>
          <w:szCs w:val="32"/>
        </w:rPr>
        <w:t>的</w:t>
      </w:r>
      <w:r>
        <w:rPr>
          <w:rFonts w:hint="eastAsia" w:ascii="黑体" w:hAnsi="黑体" w:eastAsia="黑体"/>
          <w:sz w:val="32"/>
          <w:szCs w:val="32"/>
          <w:lang w:eastAsia="zh-CN"/>
        </w:rPr>
        <w:t>上位法依据和</w:t>
      </w:r>
      <w:r>
        <w:rPr>
          <w:rFonts w:hint="eastAsia" w:ascii="黑体" w:hAnsi="黑体" w:eastAsia="黑体"/>
          <w:sz w:val="32"/>
          <w:szCs w:val="32"/>
        </w:rPr>
        <w:t>主要内容</w:t>
      </w:r>
    </w:p>
    <w:p>
      <w:pPr>
        <w:ind w:firstLine="648"/>
        <w:rPr>
          <w:rFonts w:hint="eastAsia" w:ascii="仿宋" w:hAnsi="仿宋" w:eastAsia="仿宋"/>
          <w:sz w:val="32"/>
          <w:szCs w:val="32"/>
          <w:lang w:val="en-US" w:eastAsia="zh-CN"/>
        </w:rPr>
      </w:pPr>
      <w:r>
        <w:rPr>
          <w:rFonts w:hint="default" w:ascii="仿宋" w:hAnsi="仿宋" w:eastAsia="仿宋"/>
          <w:sz w:val="32"/>
          <w:szCs w:val="32"/>
          <w:lang w:eastAsia="zh-CN"/>
        </w:rPr>
        <w:t>办法草案</w:t>
      </w:r>
      <w:r>
        <w:rPr>
          <w:rFonts w:hint="eastAsia" w:ascii="仿宋" w:hAnsi="仿宋" w:eastAsia="仿宋"/>
          <w:sz w:val="32"/>
          <w:szCs w:val="32"/>
          <w:lang w:eastAsia="zh-CN"/>
        </w:rPr>
        <w:t>主要依据《国有土地上</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"https://baike.so.com/doc/9000669-9329705.html" \t "https://baike.so.com/doc/_blank"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房屋征收</w:t>
      </w:r>
      <w:r>
        <w:rPr>
          <w:rFonts w:hint="eastAsia" w:ascii="仿宋" w:hAnsi="仿宋" w:eastAsia="仿宋"/>
          <w:sz w:val="32"/>
          <w:szCs w:val="32"/>
          <w:lang w:eastAsia="zh-CN"/>
        </w:rPr>
        <w:fldChar w:fldCharType="end"/>
      </w:r>
      <w:r>
        <w:rPr>
          <w:rFonts w:hint="eastAsia" w:ascii="仿宋" w:hAnsi="仿宋" w:eastAsia="仿宋"/>
          <w:sz w:val="32"/>
          <w:szCs w:val="32"/>
          <w:lang w:eastAsia="zh-CN"/>
        </w:rPr>
        <w:t>与补偿条例》（国务院令第590号）《吉林省国有土地上房屋征收与补偿办法》（吉林省人民政府令第273号）</w:t>
      </w:r>
      <w:r>
        <w:rPr>
          <w:rFonts w:hint="default" w:ascii="仿宋" w:hAnsi="仿宋" w:eastAsia="仿宋"/>
          <w:sz w:val="32"/>
          <w:szCs w:val="32"/>
          <w:lang w:eastAsia="zh-CN"/>
        </w:rPr>
        <w:t>和</w:t>
      </w:r>
      <w:r>
        <w:rPr>
          <w:rFonts w:hint="eastAsia" w:ascii="仿宋" w:hAnsi="仿宋" w:eastAsia="仿宋"/>
          <w:sz w:val="32"/>
          <w:szCs w:val="32"/>
          <w:lang w:eastAsia="zh-CN"/>
        </w:rPr>
        <w:t>《</w:t>
      </w:r>
      <w:r>
        <w:rPr>
          <w:rFonts w:hint="eastAsia" w:ascii="仿宋" w:hAnsi="仿宋" w:eastAsia="仿宋"/>
          <w:sz w:val="32"/>
          <w:szCs w:val="32"/>
          <w:lang w:val="en-US" w:eastAsia="zh-CN"/>
        </w:rPr>
        <w:t>国有土地上房屋征收评估办法</w:t>
      </w:r>
      <w:r>
        <w:rPr>
          <w:rFonts w:hint="eastAsia" w:ascii="仿宋" w:hAnsi="仿宋" w:eastAsia="仿宋"/>
          <w:sz w:val="32"/>
          <w:szCs w:val="32"/>
          <w:lang w:eastAsia="zh-CN"/>
        </w:rPr>
        <w:t>》（</w:t>
      </w:r>
      <w:r>
        <w:rPr>
          <w:rFonts w:hint="eastAsia" w:ascii="仿宋" w:hAnsi="仿宋" w:eastAsia="仿宋"/>
          <w:sz w:val="32"/>
          <w:szCs w:val="32"/>
          <w:lang w:val="en-US" w:eastAsia="zh-CN"/>
        </w:rPr>
        <w:t>建房【2011】77号</w:t>
      </w:r>
      <w:r>
        <w:rPr>
          <w:rFonts w:hint="eastAsia" w:ascii="仿宋" w:hAnsi="仿宋" w:eastAsia="仿宋"/>
          <w:sz w:val="32"/>
          <w:szCs w:val="32"/>
          <w:lang w:eastAsia="zh-CN"/>
        </w:rPr>
        <w:t>）等上位法起草。《办法草案)共</w:t>
      </w:r>
      <w:r>
        <w:rPr>
          <w:rFonts w:hint="eastAsia" w:ascii="仿宋" w:hAnsi="仿宋" w:eastAsia="仿宋"/>
          <w:sz w:val="32"/>
          <w:szCs w:val="32"/>
          <w:lang w:val="en-US" w:eastAsia="zh-CN"/>
        </w:rPr>
        <w:t>6</w:t>
      </w:r>
      <w:r>
        <w:rPr>
          <w:rFonts w:hint="eastAsia" w:ascii="仿宋" w:hAnsi="仿宋" w:eastAsia="仿宋"/>
          <w:sz w:val="32"/>
          <w:szCs w:val="32"/>
          <w:lang w:eastAsia="zh-CN"/>
        </w:rPr>
        <w:t>章</w:t>
      </w:r>
      <w:r>
        <w:rPr>
          <w:rFonts w:hint="eastAsia" w:ascii="仿宋" w:hAnsi="仿宋" w:eastAsia="仿宋"/>
          <w:sz w:val="32"/>
          <w:szCs w:val="32"/>
          <w:lang w:val="en-US" w:eastAsia="zh-CN"/>
        </w:rPr>
        <w:t>61</w:t>
      </w:r>
      <w:r>
        <w:rPr>
          <w:rFonts w:hint="eastAsia" w:ascii="仿宋" w:hAnsi="仿宋" w:eastAsia="仿宋"/>
          <w:sz w:val="32"/>
          <w:szCs w:val="32"/>
          <w:lang w:eastAsia="zh-CN"/>
        </w:rPr>
        <w:t>条，</w:t>
      </w:r>
      <w:r>
        <w:rPr>
          <w:rFonts w:hint="eastAsia" w:ascii="仿宋" w:hAnsi="仿宋" w:eastAsia="仿宋"/>
          <w:sz w:val="32"/>
          <w:szCs w:val="32"/>
          <w:lang w:val="en-US" w:eastAsia="zh-CN"/>
        </w:rPr>
        <w:t>主要内容如下：</w:t>
      </w:r>
    </w:p>
    <w:p>
      <w:pPr>
        <w:ind w:firstLine="648"/>
        <w:rPr>
          <w:rFonts w:hint="default" w:ascii="仿宋" w:hAnsi="仿宋" w:eastAsia="仿宋"/>
          <w:sz w:val="32"/>
          <w:szCs w:val="32"/>
          <w:lang w:val="en-US" w:eastAsia="zh-CN"/>
        </w:rPr>
      </w:pPr>
      <w:r>
        <w:rPr>
          <w:rFonts w:hint="eastAsia" w:ascii="仿宋" w:hAnsi="仿宋" w:eastAsia="仿宋"/>
          <w:sz w:val="32"/>
          <w:szCs w:val="32"/>
          <w:lang w:val="en-US" w:eastAsia="zh-CN"/>
        </w:rPr>
        <w:t>第一章</w:t>
      </w:r>
      <w:r>
        <w:rPr>
          <w:rFonts w:hint="eastAsia" w:ascii="仿宋" w:hAnsi="仿宋" w:eastAsia="仿宋"/>
          <w:sz w:val="32"/>
          <w:szCs w:val="32"/>
          <w:lang w:eastAsia="zh-CN"/>
        </w:rPr>
        <w:t>总则，</w:t>
      </w:r>
      <w:r>
        <w:rPr>
          <w:rFonts w:hint="eastAsia" w:ascii="仿宋" w:hAnsi="仿宋" w:eastAsia="仿宋"/>
          <w:sz w:val="32"/>
          <w:szCs w:val="32"/>
          <w:lang w:val="en-US" w:eastAsia="zh-CN"/>
        </w:rPr>
        <w:t>共</w:t>
      </w:r>
      <w:bookmarkStart w:id="0" w:name="_GoBack"/>
      <w:bookmarkEnd w:id="0"/>
      <w:r>
        <w:rPr>
          <w:rFonts w:hint="eastAsia" w:ascii="仿宋" w:hAnsi="仿宋" w:eastAsia="仿宋"/>
          <w:sz w:val="32"/>
          <w:szCs w:val="32"/>
          <w:lang w:val="en-US" w:eastAsia="zh-CN"/>
        </w:rPr>
        <w:t>9条，主要对制定办法的依据，适用范围、遵循的原则、房屋征收主管部门、征收主体和主要职责做出了规定；</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center"/>
        <w:rPr>
          <w:rFonts w:hint="eastAsia" w:ascii="仿宋" w:hAnsi="仿宋" w:eastAsia="仿宋"/>
          <w:sz w:val="32"/>
          <w:szCs w:val="32"/>
          <w:lang w:val="en-US" w:eastAsia="zh-CN"/>
        </w:rPr>
      </w:pPr>
      <w:r>
        <w:rPr>
          <w:rFonts w:hint="eastAsia" w:ascii="仿宋" w:hAnsi="仿宋" w:eastAsia="仿宋"/>
          <w:sz w:val="32"/>
          <w:szCs w:val="32"/>
          <w:lang w:val="en-US" w:eastAsia="zh-CN"/>
        </w:rPr>
        <w:t>第二章</w:t>
      </w:r>
      <w:r>
        <w:rPr>
          <w:rFonts w:hint="eastAsia" w:ascii="仿宋" w:hAnsi="仿宋" w:eastAsia="仿宋"/>
          <w:sz w:val="32"/>
          <w:szCs w:val="32"/>
          <w:lang w:eastAsia="zh-CN"/>
        </w:rPr>
        <w:t>征收决定，</w:t>
      </w:r>
      <w:r>
        <w:rPr>
          <w:rFonts w:hint="eastAsia" w:ascii="仿宋" w:hAnsi="仿宋" w:eastAsia="仿宋"/>
          <w:sz w:val="32"/>
          <w:szCs w:val="32"/>
          <w:lang w:val="en-US" w:eastAsia="zh-CN"/>
        </w:rPr>
        <w:t>共1</w:t>
      </w:r>
      <w:r>
        <w:rPr>
          <w:rFonts w:hint="default" w:ascii="仿宋" w:hAnsi="仿宋" w:eastAsia="仿宋"/>
          <w:sz w:val="32"/>
          <w:szCs w:val="32"/>
          <w:lang w:eastAsia="zh-CN"/>
        </w:rPr>
        <w:t>0</w:t>
      </w:r>
      <w:r>
        <w:rPr>
          <w:rFonts w:hint="eastAsia" w:ascii="仿宋" w:hAnsi="仿宋" w:eastAsia="仿宋"/>
          <w:sz w:val="32"/>
          <w:szCs w:val="32"/>
          <w:lang w:val="en-US" w:eastAsia="zh-CN"/>
        </w:rPr>
        <w:t>条，主要对作出征收决定的主体、程序及相关内容做出了规定。同时，对</w:t>
      </w:r>
      <w:r>
        <w:rPr>
          <w:rFonts w:hint="eastAsia" w:ascii="仿宋" w:hAnsi="仿宋" w:eastAsia="仿宋"/>
          <w:color w:val="auto"/>
          <w:sz w:val="32"/>
          <w:szCs w:val="32"/>
          <w:highlight w:val="none"/>
        </w:rPr>
        <w:t>房屋征收范围确定后，</w:t>
      </w:r>
      <w:r>
        <w:rPr>
          <w:rFonts w:hint="eastAsia" w:ascii="仿宋" w:hAnsi="仿宋" w:eastAsia="仿宋"/>
          <w:color w:val="auto"/>
          <w:sz w:val="32"/>
          <w:szCs w:val="32"/>
          <w:highlight w:val="none"/>
          <w:lang w:val="en-US" w:eastAsia="zh-CN"/>
        </w:rPr>
        <w:t>违反</w:t>
      </w:r>
      <w:r>
        <w:rPr>
          <w:rFonts w:hint="eastAsia" w:ascii="仿宋" w:hAnsi="仿宋" w:eastAsia="仿宋"/>
          <w:color w:val="auto"/>
          <w:sz w:val="32"/>
          <w:szCs w:val="32"/>
          <w:highlight w:val="none"/>
        </w:rPr>
        <w:t>规定实施的</w:t>
      </w:r>
      <w:r>
        <w:rPr>
          <w:rFonts w:hint="default" w:ascii="仿宋" w:hAnsi="仿宋" w:eastAsia="仿宋"/>
          <w:color w:val="auto"/>
          <w:sz w:val="32"/>
          <w:szCs w:val="32"/>
          <w:highlight w:val="none"/>
        </w:rPr>
        <w:t>有关具体</w:t>
      </w:r>
      <w:r>
        <w:rPr>
          <w:rFonts w:hint="eastAsia" w:ascii="仿宋" w:hAnsi="仿宋" w:eastAsia="仿宋"/>
          <w:color w:val="auto"/>
          <w:sz w:val="32"/>
          <w:szCs w:val="32"/>
          <w:highlight w:val="none"/>
          <w:lang w:val="en-US" w:eastAsia="zh-CN"/>
        </w:rPr>
        <w:t>违法行为</w:t>
      </w:r>
      <w:r>
        <w:rPr>
          <w:rFonts w:hint="eastAsia" w:ascii="仿宋" w:hAnsi="仿宋" w:eastAsia="仿宋"/>
          <w:color w:val="auto"/>
          <w:sz w:val="32"/>
          <w:szCs w:val="32"/>
          <w:highlight w:val="none"/>
        </w:rPr>
        <w:t>不予补偿</w:t>
      </w:r>
      <w:r>
        <w:rPr>
          <w:rFonts w:hint="eastAsia" w:ascii="仿宋" w:hAnsi="仿宋" w:eastAsia="仿宋"/>
          <w:color w:val="auto"/>
          <w:sz w:val="32"/>
          <w:szCs w:val="32"/>
          <w:highlight w:val="none"/>
          <w:lang w:val="en-US" w:eastAsia="zh-CN"/>
        </w:rPr>
        <w:t>做出了规定；对</w:t>
      </w:r>
      <w:r>
        <w:rPr>
          <w:rFonts w:hint="eastAsia" w:ascii="仿宋" w:hAnsi="仿宋" w:eastAsia="仿宋"/>
          <w:color w:val="auto"/>
          <w:sz w:val="32"/>
          <w:szCs w:val="32"/>
          <w:highlight w:val="none"/>
        </w:rPr>
        <w:t>房屋征收部门通知有关部门暂停办理相关手续</w:t>
      </w:r>
      <w:r>
        <w:rPr>
          <w:rFonts w:hint="eastAsia" w:ascii="仿宋" w:hAnsi="仿宋" w:eastAsia="仿宋"/>
          <w:color w:val="auto"/>
          <w:sz w:val="32"/>
          <w:szCs w:val="32"/>
          <w:highlight w:val="none"/>
          <w:lang w:val="en-US" w:eastAsia="zh-CN"/>
        </w:rPr>
        <w:t>及</w:t>
      </w:r>
      <w:r>
        <w:rPr>
          <w:rFonts w:hint="eastAsia" w:ascii="仿宋" w:hAnsi="仿宋" w:eastAsia="仿宋"/>
          <w:color w:val="auto"/>
          <w:sz w:val="32"/>
          <w:szCs w:val="32"/>
          <w:highlight w:val="none"/>
        </w:rPr>
        <w:t>暂停期限</w:t>
      </w:r>
      <w:r>
        <w:rPr>
          <w:rFonts w:hint="eastAsia" w:ascii="仿宋" w:hAnsi="仿宋" w:eastAsia="仿宋"/>
          <w:color w:val="auto"/>
          <w:sz w:val="32"/>
          <w:szCs w:val="32"/>
          <w:highlight w:val="none"/>
          <w:lang w:val="en-US" w:eastAsia="zh-CN"/>
        </w:rPr>
        <w:t>做出了规定</w:t>
      </w:r>
      <w:r>
        <w:rPr>
          <w:rFonts w:hint="eastAsia" w:ascii="仿宋" w:hAnsi="仿宋" w:eastAsia="仿宋"/>
          <w:color w:val="auto"/>
          <w:sz w:val="32"/>
          <w:szCs w:val="32"/>
          <w:highlight w:val="none"/>
        </w:rPr>
        <w:t>。</w:t>
      </w:r>
    </w:p>
    <w:p>
      <w:pPr>
        <w:ind w:firstLine="648"/>
        <w:rPr>
          <w:rFonts w:hint="eastAsia" w:ascii="仿宋" w:hAnsi="仿宋" w:eastAsia="仿宋"/>
          <w:sz w:val="32"/>
          <w:szCs w:val="32"/>
          <w:lang w:val="en-US" w:eastAsia="zh-CN"/>
        </w:rPr>
      </w:pPr>
      <w:r>
        <w:rPr>
          <w:rFonts w:hint="eastAsia" w:ascii="仿宋" w:hAnsi="仿宋" w:eastAsia="仿宋"/>
          <w:sz w:val="32"/>
          <w:szCs w:val="32"/>
          <w:lang w:val="en-US" w:eastAsia="zh-CN"/>
        </w:rPr>
        <w:t>第三章</w:t>
      </w:r>
      <w:r>
        <w:rPr>
          <w:rFonts w:hint="eastAsia" w:ascii="仿宋" w:hAnsi="仿宋" w:eastAsia="仿宋"/>
          <w:sz w:val="32"/>
          <w:szCs w:val="32"/>
          <w:lang w:eastAsia="zh-CN"/>
        </w:rPr>
        <w:t>征收评估，</w:t>
      </w:r>
      <w:r>
        <w:rPr>
          <w:rFonts w:hint="eastAsia" w:ascii="仿宋" w:hAnsi="仿宋" w:eastAsia="仿宋"/>
          <w:sz w:val="32"/>
          <w:szCs w:val="32"/>
          <w:lang w:val="en-US" w:eastAsia="zh-CN"/>
        </w:rPr>
        <w:t>共10条，主要对选定评估机构、评估机构资质，以及评估机构、评估对象、房屋征收部门相关责任</w:t>
      </w:r>
      <w:r>
        <w:rPr>
          <w:rFonts w:hint="default" w:ascii="仿宋" w:hAnsi="仿宋" w:eastAsia="仿宋"/>
          <w:sz w:val="32"/>
          <w:szCs w:val="32"/>
          <w:lang w:eastAsia="zh-CN"/>
        </w:rPr>
        <w:t>和义务</w:t>
      </w:r>
      <w:r>
        <w:rPr>
          <w:rFonts w:hint="eastAsia" w:ascii="仿宋" w:hAnsi="仿宋" w:eastAsia="仿宋"/>
          <w:sz w:val="32"/>
          <w:szCs w:val="32"/>
          <w:lang w:val="en-US" w:eastAsia="zh-CN"/>
        </w:rPr>
        <w:t>做出规定；同时，对评估结果公示期限和评估报告的审查等做出了规定。</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center"/>
        <w:rPr>
          <w:rFonts w:hint="eastAsia" w:ascii="仿宋" w:hAnsi="仿宋" w:eastAsia="仿宋"/>
          <w:sz w:val="32"/>
          <w:szCs w:val="32"/>
          <w:lang w:val="en-US" w:eastAsia="zh-CN"/>
        </w:rPr>
      </w:pPr>
      <w:r>
        <w:rPr>
          <w:rFonts w:hint="eastAsia" w:ascii="仿宋" w:hAnsi="仿宋" w:eastAsia="仿宋"/>
          <w:sz w:val="32"/>
          <w:szCs w:val="32"/>
          <w:lang w:val="en-US" w:eastAsia="zh-CN"/>
        </w:rPr>
        <w:t>第四章征收补偿，共25条，主要对</w:t>
      </w:r>
      <w:r>
        <w:rPr>
          <w:rFonts w:hint="default" w:ascii="仿宋" w:hAnsi="仿宋" w:eastAsia="仿宋"/>
          <w:sz w:val="32"/>
          <w:szCs w:val="32"/>
          <w:lang w:eastAsia="zh-CN"/>
        </w:rPr>
        <w:t>征收范围内</w:t>
      </w:r>
      <w:r>
        <w:rPr>
          <w:rFonts w:hint="eastAsia" w:ascii="仿宋" w:hAnsi="仿宋" w:eastAsia="仿宋"/>
          <w:sz w:val="32"/>
          <w:szCs w:val="32"/>
          <w:lang w:val="en-US" w:eastAsia="zh-CN"/>
        </w:rPr>
        <w:t>被征收房屋的补偿内容、补偿标准、补偿方式、奖励政策、补偿决定</w:t>
      </w:r>
      <w:r>
        <w:rPr>
          <w:rFonts w:hint="default" w:ascii="仿宋" w:hAnsi="仿宋" w:eastAsia="仿宋"/>
          <w:sz w:val="32"/>
          <w:szCs w:val="32"/>
          <w:lang w:eastAsia="zh-CN"/>
        </w:rPr>
        <w:t>和</w:t>
      </w:r>
      <w:r>
        <w:rPr>
          <w:rFonts w:hint="eastAsia" w:ascii="仿宋" w:hAnsi="仿宋" w:eastAsia="仿宋"/>
          <w:sz w:val="32"/>
          <w:szCs w:val="32"/>
          <w:lang w:val="en-US" w:eastAsia="zh-CN"/>
        </w:rPr>
        <w:t>送</w:t>
      </w:r>
      <w:r>
        <w:rPr>
          <w:rFonts w:hint="default" w:ascii="仿宋" w:hAnsi="仿宋" w:eastAsia="仿宋"/>
          <w:sz w:val="32"/>
          <w:szCs w:val="32"/>
          <w:lang w:eastAsia="zh-CN"/>
        </w:rPr>
        <w:t>达</w:t>
      </w:r>
      <w:r>
        <w:rPr>
          <w:rFonts w:hint="eastAsia" w:ascii="仿宋" w:hAnsi="仿宋" w:eastAsia="仿宋"/>
          <w:sz w:val="32"/>
          <w:szCs w:val="32"/>
          <w:lang w:val="en-US" w:eastAsia="zh-CN"/>
        </w:rPr>
        <w:t>方式等做出规定。同时</w:t>
      </w:r>
      <w:r>
        <w:rPr>
          <w:rFonts w:hint="default" w:ascii="仿宋" w:hAnsi="仿宋" w:eastAsia="仿宋"/>
          <w:sz w:val="32"/>
          <w:szCs w:val="32"/>
          <w:lang w:eastAsia="zh-CN"/>
        </w:rPr>
        <w:t>，</w:t>
      </w:r>
      <w:r>
        <w:rPr>
          <w:rFonts w:hint="eastAsia" w:ascii="仿宋" w:hAnsi="仿宋" w:eastAsia="仿宋"/>
          <w:sz w:val="32"/>
          <w:szCs w:val="32"/>
          <w:lang w:val="en-US" w:eastAsia="zh-CN"/>
        </w:rPr>
        <w:t>对</w:t>
      </w:r>
      <w:r>
        <w:rPr>
          <w:rFonts w:hint="default" w:ascii="仿宋" w:hAnsi="仿宋" w:eastAsia="仿宋"/>
          <w:sz w:val="32"/>
          <w:szCs w:val="32"/>
          <w:lang w:eastAsia="zh-CN"/>
        </w:rPr>
        <w:t>拒不搬迁，</w:t>
      </w:r>
      <w:r>
        <w:rPr>
          <w:rFonts w:hint="eastAsia" w:ascii="仿宋" w:hAnsi="仿宋" w:eastAsia="仿宋"/>
          <w:color w:val="auto"/>
          <w:sz w:val="32"/>
          <w:szCs w:val="32"/>
          <w:highlight w:val="none"/>
        </w:rPr>
        <w:t>任何单位和个人不得采取暴力、威胁或者违反规定中断供水、供热、供气、供电和道路通行等非法方式迫使被征收人搬迁</w:t>
      </w:r>
      <w:r>
        <w:rPr>
          <w:rFonts w:hint="default" w:ascii="仿宋" w:hAnsi="仿宋" w:eastAsia="仿宋"/>
          <w:color w:val="auto"/>
          <w:sz w:val="32"/>
          <w:szCs w:val="32"/>
          <w:highlight w:val="none"/>
        </w:rPr>
        <w:t>等做出规定</w:t>
      </w:r>
      <w:r>
        <w:rPr>
          <w:rFonts w:hint="eastAsia" w:ascii="仿宋" w:hAnsi="仿宋" w:eastAsia="仿宋"/>
          <w:sz w:val="32"/>
          <w:szCs w:val="32"/>
          <w:lang w:val="en-US" w:eastAsia="zh-CN"/>
        </w:rPr>
        <w:t>，以最大限度保障被征收人的合法权益。</w:t>
      </w:r>
    </w:p>
    <w:p>
      <w:pPr>
        <w:ind w:firstLine="648"/>
        <w:rPr>
          <w:rFonts w:hint="eastAsia" w:ascii="仿宋" w:hAnsi="仿宋" w:eastAsia="仿宋"/>
          <w:sz w:val="32"/>
          <w:szCs w:val="32"/>
          <w:lang w:val="en-US" w:eastAsia="zh-CN"/>
        </w:rPr>
      </w:pPr>
      <w:r>
        <w:rPr>
          <w:rFonts w:hint="eastAsia" w:ascii="仿宋" w:hAnsi="仿宋" w:eastAsia="仿宋"/>
          <w:sz w:val="32"/>
          <w:szCs w:val="32"/>
          <w:lang w:val="en-US" w:eastAsia="zh-CN"/>
        </w:rPr>
        <w:t>第五章</w:t>
      </w:r>
      <w:r>
        <w:rPr>
          <w:rFonts w:hint="eastAsia" w:ascii="仿宋" w:hAnsi="仿宋" w:eastAsia="仿宋"/>
          <w:sz w:val="32"/>
          <w:szCs w:val="32"/>
          <w:lang w:eastAsia="zh-CN"/>
        </w:rPr>
        <w:t>法律责任，</w:t>
      </w:r>
      <w:r>
        <w:rPr>
          <w:rFonts w:hint="eastAsia" w:ascii="仿宋" w:hAnsi="仿宋" w:eastAsia="仿宋"/>
          <w:sz w:val="32"/>
          <w:szCs w:val="32"/>
          <w:lang w:val="en-US" w:eastAsia="zh-CN"/>
        </w:rPr>
        <w:t>共</w:t>
      </w:r>
      <w:r>
        <w:rPr>
          <w:rFonts w:hint="default" w:ascii="仿宋" w:hAnsi="仿宋" w:eastAsia="仿宋"/>
          <w:sz w:val="32"/>
          <w:szCs w:val="32"/>
          <w:lang w:eastAsia="zh-CN"/>
        </w:rPr>
        <w:t>6</w:t>
      </w:r>
      <w:r>
        <w:rPr>
          <w:rFonts w:hint="eastAsia" w:ascii="仿宋" w:hAnsi="仿宋" w:eastAsia="仿宋"/>
          <w:sz w:val="32"/>
          <w:szCs w:val="32"/>
          <w:lang w:val="en-US" w:eastAsia="zh-CN"/>
        </w:rPr>
        <w:t>条，主要对市、区级政府</w:t>
      </w:r>
      <w:r>
        <w:rPr>
          <w:rFonts w:hint="default" w:ascii="仿宋" w:hAnsi="仿宋" w:eastAsia="仿宋"/>
          <w:sz w:val="32"/>
          <w:szCs w:val="32"/>
          <w:lang w:eastAsia="zh-CN"/>
        </w:rPr>
        <w:t>、</w:t>
      </w:r>
      <w:r>
        <w:rPr>
          <w:rFonts w:hint="eastAsia" w:ascii="仿宋" w:hAnsi="仿宋" w:eastAsia="仿宋"/>
          <w:sz w:val="32"/>
          <w:szCs w:val="32"/>
          <w:lang w:val="en-US" w:eastAsia="zh-CN"/>
        </w:rPr>
        <w:t>房屋征收部门</w:t>
      </w:r>
      <w:r>
        <w:rPr>
          <w:rFonts w:hint="default" w:ascii="仿宋" w:hAnsi="仿宋" w:eastAsia="仿宋"/>
          <w:sz w:val="32"/>
          <w:szCs w:val="32"/>
          <w:lang w:eastAsia="zh-CN"/>
        </w:rPr>
        <w:t>、</w:t>
      </w:r>
      <w:r>
        <w:rPr>
          <w:rFonts w:hint="eastAsia" w:ascii="仿宋" w:hAnsi="仿宋" w:eastAsia="仿宋"/>
          <w:sz w:val="32"/>
          <w:szCs w:val="32"/>
          <w:lang w:val="en-US" w:eastAsia="zh-CN"/>
        </w:rPr>
        <w:t>评估机构</w:t>
      </w:r>
      <w:r>
        <w:rPr>
          <w:rFonts w:hint="default" w:ascii="仿宋" w:hAnsi="仿宋" w:eastAsia="仿宋"/>
          <w:sz w:val="32"/>
          <w:szCs w:val="32"/>
          <w:lang w:eastAsia="zh-CN"/>
        </w:rPr>
        <w:t>、被征收人</w:t>
      </w:r>
      <w:r>
        <w:rPr>
          <w:rFonts w:hint="eastAsia" w:ascii="仿宋" w:hAnsi="仿宋" w:eastAsia="仿宋"/>
          <w:sz w:val="32"/>
          <w:szCs w:val="32"/>
          <w:lang w:val="en-US" w:eastAsia="zh-CN"/>
        </w:rPr>
        <w:t>违反</w:t>
      </w:r>
      <w:r>
        <w:rPr>
          <w:rFonts w:hint="default" w:ascii="仿宋" w:hAnsi="仿宋" w:eastAsia="仿宋"/>
          <w:sz w:val="32"/>
          <w:szCs w:val="32"/>
          <w:lang w:eastAsia="zh-CN"/>
        </w:rPr>
        <w:t>本办法</w:t>
      </w:r>
      <w:r>
        <w:rPr>
          <w:rFonts w:hint="eastAsia" w:ascii="仿宋" w:hAnsi="仿宋" w:eastAsia="仿宋"/>
          <w:sz w:val="32"/>
          <w:szCs w:val="32"/>
          <w:lang w:val="en-US" w:eastAsia="zh-CN"/>
        </w:rPr>
        <w:t>规定</w:t>
      </w:r>
      <w:r>
        <w:rPr>
          <w:rFonts w:hint="default" w:ascii="仿宋" w:hAnsi="仿宋" w:eastAsia="仿宋"/>
          <w:sz w:val="32"/>
          <w:szCs w:val="32"/>
          <w:lang w:eastAsia="zh-CN"/>
        </w:rPr>
        <w:t>及其他行政法规、法律</w:t>
      </w:r>
      <w:r>
        <w:rPr>
          <w:rFonts w:hint="eastAsia" w:ascii="仿宋" w:hAnsi="仿宋" w:eastAsia="仿宋"/>
          <w:sz w:val="32"/>
          <w:szCs w:val="32"/>
          <w:lang w:val="en-US" w:eastAsia="zh-CN"/>
        </w:rPr>
        <w:t>应当承担的法律责任做出了规定。</w:t>
      </w:r>
    </w:p>
    <w:p>
      <w:pPr>
        <w:ind w:firstLine="648"/>
        <w:rPr>
          <w:rFonts w:hint="eastAsia" w:ascii="仿宋" w:hAnsi="仿宋" w:eastAsia="仿宋"/>
          <w:sz w:val="32"/>
          <w:szCs w:val="32"/>
          <w:lang w:eastAsia="zh-CN"/>
        </w:rPr>
      </w:pPr>
      <w:r>
        <w:rPr>
          <w:rFonts w:hint="eastAsia" w:ascii="仿宋" w:hAnsi="仿宋" w:eastAsia="仿宋"/>
          <w:sz w:val="32"/>
          <w:szCs w:val="32"/>
          <w:lang w:val="en-US" w:eastAsia="zh-CN"/>
        </w:rPr>
        <w:t>第</w:t>
      </w:r>
      <w:r>
        <w:rPr>
          <w:rFonts w:hint="eastAsia" w:ascii="仿宋" w:hAnsi="仿宋" w:eastAsia="仿宋"/>
          <w:sz w:val="32"/>
          <w:szCs w:val="32"/>
          <w:lang w:eastAsia="zh-CN"/>
        </w:rPr>
        <w:t>六章</w:t>
      </w:r>
      <w:r>
        <w:rPr>
          <w:rFonts w:hint="eastAsia" w:ascii="仿宋" w:hAnsi="仿宋" w:eastAsia="仿宋"/>
          <w:sz w:val="32"/>
          <w:szCs w:val="32"/>
          <w:lang w:val="en-US" w:eastAsia="zh-CN"/>
        </w:rPr>
        <w:t>附则，共1条，主要</w:t>
      </w:r>
      <w:r>
        <w:rPr>
          <w:rFonts w:hint="eastAsia" w:ascii="仿宋" w:hAnsi="仿宋" w:eastAsia="仿宋"/>
          <w:sz w:val="32"/>
          <w:szCs w:val="32"/>
        </w:rPr>
        <w:t>规定了本条例的实施时间</w:t>
      </w:r>
      <w:r>
        <w:rPr>
          <w:rFonts w:hint="eastAsia" w:ascii="仿宋" w:hAnsi="仿宋" w:eastAsia="仿宋"/>
          <w:sz w:val="32"/>
          <w:szCs w:val="32"/>
          <w:lang w:eastAsia="zh-CN"/>
        </w:rPr>
        <w:t>。</w:t>
      </w:r>
    </w:p>
    <w:p>
      <w:pPr>
        <w:numPr>
          <w:ilvl w:val="0"/>
          <w:numId w:val="2"/>
        </w:num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需要说明的问题</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textAlignment w:val="center"/>
        <w:rPr>
          <w:rFonts w:hint="eastAsia" w:ascii="仿宋" w:hAnsi="仿宋" w:eastAsia="仿宋"/>
          <w:sz w:val="32"/>
          <w:szCs w:val="32"/>
          <w:lang w:val="en-US" w:eastAsia="zh-CN"/>
        </w:rPr>
      </w:pPr>
      <w:r>
        <w:rPr>
          <w:rFonts w:hint="default" w:ascii="仿宋" w:hAnsi="仿宋" w:eastAsia="仿宋"/>
          <w:color w:val="auto"/>
          <w:sz w:val="32"/>
          <w:szCs w:val="32"/>
          <w:highlight w:val="none"/>
        </w:rPr>
        <w:t>本办法适用于</w:t>
      </w:r>
      <w:r>
        <w:rPr>
          <w:rFonts w:hint="eastAsia" w:ascii="仿宋" w:hAnsi="仿宋" w:eastAsia="仿宋"/>
          <w:color w:val="auto"/>
          <w:sz w:val="32"/>
          <w:szCs w:val="32"/>
          <w:highlight w:val="none"/>
        </w:rPr>
        <w:t>市、区</w:t>
      </w:r>
      <w:r>
        <w:rPr>
          <w:rFonts w:hint="default" w:ascii="仿宋" w:hAnsi="仿宋" w:eastAsia="仿宋"/>
          <w:color w:val="auto"/>
          <w:sz w:val="32"/>
          <w:szCs w:val="32"/>
          <w:highlight w:val="none"/>
        </w:rPr>
        <w:t>人民</w:t>
      </w:r>
      <w:r>
        <w:rPr>
          <w:rFonts w:hint="eastAsia" w:ascii="仿宋" w:hAnsi="仿宋" w:eastAsia="仿宋"/>
          <w:color w:val="auto"/>
          <w:sz w:val="32"/>
          <w:szCs w:val="32"/>
          <w:highlight w:val="none"/>
        </w:rPr>
        <w:t>政府</w:t>
      </w:r>
      <w:r>
        <w:rPr>
          <w:rFonts w:hint="default" w:ascii="仿宋" w:hAnsi="仿宋" w:eastAsia="仿宋"/>
          <w:color w:val="auto"/>
          <w:sz w:val="32"/>
          <w:szCs w:val="32"/>
          <w:highlight w:val="none"/>
        </w:rPr>
        <w:t>、医药高新技术开发区管委会和通化国际内陆港务区</w:t>
      </w:r>
      <w:r>
        <w:rPr>
          <w:rFonts w:hint="eastAsia" w:ascii="仿宋" w:hAnsi="仿宋" w:eastAsia="仿宋"/>
          <w:color w:val="auto"/>
          <w:sz w:val="32"/>
          <w:szCs w:val="32"/>
          <w:highlight w:val="none"/>
        </w:rPr>
        <w:t>。</w:t>
      </w:r>
      <w:r>
        <w:rPr>
          <w:rFonts w:hint="eastAsia" w:ascii="仿宋" w:hAnsi="仿宋" w:eastAsia="仿宋"/>
          <w:sz w:val="32"/>
          <w:szCs w:val="32"/>
          <w:lang w:val="en-US" w:eastAsia="zh-CN"/>
        </w:rPr>
        <w:t>市住房和城乡建设局作为国有土地上房屋征收与补偿工作的主管部门，负责对市</w:t>
      </w:r>
      <w:r>
        <w:rPr>
          <w:rFonts w:hint="default" w:ascii="仿宋" w:hAnsi="仿宋" w:eastAsia="仿宋"/>
          <w:sz w:val="32"/>
          <w:szCs w:val="32"/>
          <w:lang w:eastAsia="zh-CN"/>
        </w:rPr>
        <w:t>人民</w:t>
      </w:r>
      <w:r>
        <w:rPr>
          <w:rFonts w:hint="eastAsia" w:ascii="仿宋" w:hAnsi="仿宋" w:eastAsia="仿宋"/>
          <w:sz w:val="32"/>
          <w:szCs w:val="32"/>
          <w:lang w:val="en-US" w:eastAsia="zh-CN"/>
        </w:rPr>
        <w:t>政府作出征收决定的国有土地上房屋征收与补偿工作；</w:t>
      </w:r>
      <w:r>
        <w:rPr>
          <w:rFonts w:hint="default" w:ascii="仿宋" w:hAnsi="仿宋" w:eastAsia="仿宋"/>
          <w:sz w:val="32"/>
          <w:szCs w:val="32"/>
          <w:lang w:eastAsia="zh-CN"/>
        </w:rPr>
        <w:t>各</w:t>
      </w:r>
      <w:r>
        <w:rPr>
          <w:rFonts w:hint="eastAsia" w:ascii="仿宋" w:hAnsi="仿宋" w:eastAsia="仿宋"/>
          <w:sz w:val="32"/>
          <w:szCs w:val="32"/>
          <w:lang w:val="en-US" w:eastAsia="zh-CN"/>
        </w:rPr>
        <w:t>区政府</w:t>
      </w:r>
      <w:r>
        <w:rPr>
          <w:rFonts w:hint="default" w:ascii="仿宋" w:hAnsi="仿宋" w:eastAsia="仿宋"/>
          <w:sz w:val="32"/>
          <w:szCs w:val="32"/>
          <w:lang w:eastAsia="zh-CN"/>
        </w:rPr>
        <w:t>、</w:t>
      </w:r>
      <w:r>
        <w:rPr>
          <w:rFonts w:hint="eastAsia" w:ascii="仿宋" w:hAnsi="仿宋" w:eastAsia="仿宋"/>
          <w:sz w:val="32"/>
          <w:szCs w:val="32"/>
          <w:lang w:val="en-US" w:eastAsia="zh-CN"/>
        </w:rPr>
        <w:t>开发区管委会负</w:t>
      </w:r>
      <w:r>
        <w:rPr>
          <w:rFonts w:hint="default" w:ascii="仿宋" w:hAnsi="仿宋" w:eastAsia="仿宋"/>
          <w:sz w:val="32"/>
          <w:szCs w:val="32"/>
          <w:lang w:eastAsia="zh-CN"/>
        </w:rPr>
        <w:t>和港务区管委会</w:t>
      </w:r>
      <w:r>
        <w:rPr>
          <w:rFonts w:hint="eastAsia" w:ascii="仿宋" w:hAnsi="仿宋" w:eastAsia="仿宋"/>
          <w:sz w:val="32"/>
          <w:szCs w:val="32"/>
          <w:lang w:val="en-US" w:eastAsia="zh-CN"/>
        </w:rPr>
        <w:t>责组织实施本行政区域内的房屋征收与补偿工作。</w:t>
      </w:r>
      <w:r>
        <w:rPr>
          <w:rFonts w:hint="default" w:ascii="仿宋" w:hAnsi="仿宋" w:eastAsia="仿宋"/>
          <w:sz w:val="32"/>
          <w:szCs w:val="32"/>
          <w:lang w:eastAsia="zh-CN"/>
        </w:rPr>
        <w:t>做出这样的规定，一是落实“放管服”权力下放等工作要求；二是充分调动区级人民政府工作积极性；三是提高</w:t>
      </w:r>
      <w:r>
        <w:rPr>
          <w:rFonts w:hint="eastAsia" w:ascii="仿宋" w:hAnsi="仿宋" w:eastAsia="仿宋"/>
          <w:sz w:val="32"/>
          <w:szCs w:val="32"/>
          <w:lang w:val="en-US" w:eastAsia="zh-CN"/>
        </w:rPr>
        <w:t>市房屋征收部门对本行政区域内房屋征收部门的监督和指导</w:t>
      </w:r>
      <w:r>
        <w:rPr>
          <w:rFonts w:hint="default" w:ascii="仿宋" w:hAnsi="仿宋" w:eastAsia="仿宋"/>
          <w:sz w:val="32"/>
          <w:szCs w:val="32"/>
          <w:lang w:eastAsia="zh-CN"/>
        </w:rPr>
        <w:t>的工作效率</w:t>
      </w:r>
      <w:r>
        <w:rPr>
          <w:rFonts w:hint="eastAsia" w:ascii="仿宋" w:hAnsi="仿宋" w:eastAsia="仿宋"/>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textAlignment w:val="center"/>
        <w:rPr>
          <w:rFonts w:hint="default" w:ascii="仿宋" w:hAnsi="仿宋" w:eastAsia="仿宋"/>
          <w:sz w:val="32"/>
          <w:szCs w:val="32"/>
          <w:lang w:val="en-US" w:eastAsia="zh-CN"/>
        </w:rPr>
      </w:pPr>
      <w:r>
        <w:rPr>
          <w:rFonts w:hint="default" w:ascii="仿宋" w:hAnsi="仿宋" w:eastAsia="仿宋"/>
          <w:sz w:val="32"/>
          <w:szCs w:val="32"/>
          <w:lang w:eastAsia="zh-CN"/>
        </w:rPr>
        <w:t>在</w:t>
      </w:r>
      <w:r>
        <w:rPr>
          <w:rFonts w:hint="eastAsia" w:ascii="仿宋" w:hAnsi="仿宋" w:eastAsia="仿宋"/>
          <w:sz w:val="32"/>
          <w:szCs w:val="32"/>
          <w:lang w:val="en-US" w:eastAsia="zh-CN"/>
        </w:rPr>
        <w:t>规定的签约期限内搬迁的，</w:t>
      </w:r>
      <w:r>
        <w:rPr>
          <w:rFonts w:hint="default" w:ascii="仿宋" w:hAnsi="仿宋" w:eastAsia="仿宋"/>
          <w:sz w:val="32"/>
          <w:szCs w:val="32"/>
          <w:lang w:eastAsia="zh-CN"/>
        </w:rPr>
        <w:t>应当给予适当奖励。具体奖励政策，由市、区级人民政府在补偿方案中明确，并在征收范围内向被征收人公布。做出由市、区级人民政府在补偿方案明确奖励标准</w:t>
      </w:r>
      <w:r>
        <w:rPr>
          <w:rFonts w:hint="eastAsia" w:ascii="仿宋" w:hAnsi="仿宋" w:eastAsia="仿宋"/>
          <w:sz w:val="32"/>
          <w:szCs w:val="32"/>
          <w:lang w:val="en-US" w:eastAsia="zh-CN"/>
        </w:rPr>
        <w:t>的规定</w:t>
      </w:r>
      <w:r>
        <w:rPr>
          <w:rFonts w:hint="default" w:ascii="仿宋" w:hAnsi="仿宋" w:eastAsia="仿宋"/>
          <w:sz w:val="32"/>
          <w:szCs w:val="32"/>
          <w:lang w:eastAsia="zh-CN"/>
        </w:rPr>
        <w:t>，</w:t>
      </w:r>
      <w:r>
        <w:rPr>
          <w:rFonts w:hint="eastAsia" w:ascii="仿宋" w:hAnsi="仿宋" w:eastAsia="仿宋"/>
          <w:sz w:val="32"/>
          <w:szCs w:val="32"/>
          <w:lang w:val="en-US" w:eastAsia="zh-CN"/>
        </w:rPr>
        <w:t>使得奖励标准</w:t>
      </w:r>
      <w:r>
        <w:rPr>
          <w:rFonts w:hint="default" w:ascii="仿宋" w:hAnsi="仿宋" w:eastAsia="仿宋"/>
          <w:sz w:val="32"/>
          <w:szCs w:val="32"/>
          <w:lang w:eastAsia="zh-CN"/>
        </w:rPr>
        <w:t>能够适应当时的经济发展水平</w:t>
      </w:r>
      <w:r>
        <w:rPr>
          <w:rFonts w:hint="eastAsia" w:ascii="仿宋" w:hAnsi="仿宋" w:eastAsia="仿宋"/>
          <w:sz w:val="32"/>
          <w:szCs w:val="32"/>
          <w:lang w:eastAsia="zh-CN"/>
        </w:rPr>
        <w:t>，</w:t>
      </w:r>
      <w:r>
        <w:rPr>
          <w:rFonts w:hint="eastAsia" w:ascii="仿宋" w:hAnsi="仿宋" w:eastAsia="仿宋"/>
          <w:sz w:val="32"/>
          <w:szCs w:val="32"/>
          <w:lang w:val="en-US" w:eastAsia="zh-CN"/>
        </w:rPr>
        <w:t>有力保障被征收人的合法权益，</w:t>
      </w:r>
      <w:r>
        <w:rPr>
          <w:rFonts w:hint="default" w:ascii="仿宋" w:hAnsi="仿宋" w:eastAsia="仿宋"/>
          <w:sz w:val="32"/>
          <w:szCs w:val="32"/>
          <w:lang w:eastAsia="zh-CN"/>
        </w:rPr>
        <w:t>避免产生矛盾和纠纷，维护了社会稳定，同时，更有利于房屋征收工作的顺利开展</w:t>
      </w:r>
      <w:r>
        <w:rPr>
          <w:rFonts w:hint="eastAsia" w:ascii="仿宋" w:hAnsi="仿宋" w:eastAsia="仿宋"/>
          <w:sz w:val="32"/>
          <w:szCs w:val="32"/>
          <w:lang w:eastAsia="zh-CN"/>
        </w:rPr>
        <w:t>，</w:t>
      </w:r>
      <w:r>
        <w:rPr>
          <w:rFonts w:hint="default" w:ascii="仿宋" w:hAnsi="仿宋" w:eastAsia="仿宋"/>
          <w:sz w:val="32"/>
          <w:szCs w:val="32"/>
          <w:lang w:eastAsia="zh-CN"/>
        </w:rPr>
        <w:t>为后续</w:t>
      </w:r>
      <w:r>
        <w:rPr>
          <w:rFonts w:hint="eastAsia" w:ascii="仿宋" w:hAnsi="仿宋" w:eastAsia="仿宋"/>
          <w:sz w:val="32"/>
          <w:szCs w:val="32"/>
          <w:lang w:val="en-US" w:eastAsia="zh-CN"/>
        </w:rPr>
        <w:t>土地开发和</w:t>
      </w:r>
      <w:r>
        <w:rPr>
          <w:rFonts w:hint="default" w:ascii="仿宋" w:hAnsi="仿宋" w:eastAsia="仿宋"/>
          <w:sz w:val="32"/>
          <w:szCs w:val="32"/>
          <w:lang w:eastAsia="zh-CN"/>
        </w:rPr>
        <w:t>项目建设提供坚实基础。</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0"/>
        <w:textAlignment w:val="cente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房屋征收部门可以委托房屋征收实施单位，承担房屋征收与补偿的具体工作。委托事项一般包括：协助进行调查、登记</w:t>
      </w:r>
      <w:r>
        <w:rPr>
          <w:rFonts w:hint="default"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协助编制征收补偿方案，协助进行房屋征收与补偿政策的宣传、解释</w:t>
      </w:r>
      <w:r>
        <w:rPr>
          <w:rFonts w:hint="default"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就征收补偿的具体问题与被征收人协商，协助组织征求意见、听证、论证、公示</w:t>
      </w:r>
      <w:r>
        <w:rPr>
          <w:rFonts w:hint="default"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以及组织对被征收房屋的拆除等。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cente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房屋征收实施单位人员数量不能满足房屋征收工作需要的，可聘用房屋征收工作人员或提供房屋征收服务的企业从事劳务性工作，</w:t>
      </w:r>
      <w:r>
        <w:rPr>
          <w:rFonts w:hint="default" w:ascii="仿宋" w:hAnsi="仿宋" w:eastAsia="仿宋"/>
          <w:color w:val="auto"/>
          <w:sz w:val="32"/>
          <w:szCs w:val="32"/>
          <w:highlight w:val="none"/>
          <w:lang w:eastAsia="zh-CN"/>
        </w:rPr>
        <w:t>聘用人员、企业</w:t>
      </w:r>
      <w:r>
        <w:rPr>
          <w:rFonts w:hint="eastAsia" w:ascii="仿宋" w:hAnsi="仿宋" w:eastAsia="仿宋"/>
          <w:color w:val="auto"/>
          <w:sz w:val="32"/>
          <w:szCs w:val="32"/>
          <w:highlight w:val="none"/>
          <w:lang w:val="en-US" w:eastAsia="zh-CN"/>
        </w:rPr>
        <w:t>的劳务报酬从征收补偿费用中列支。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center"/>
        <w:rPr>
          <w:rFonts w:hint="default" w:ascii="仿宋" w:hAnsi="仿宋" w:eastAsia="仿宋"/>
          <w:color w:val="auto"/>
          <w:sz w:val="32"/>
          <w:szCs w:val="32"/>
          <w:highlight w:val="none"/>
          <w:lang w:eastAsia="zh-CN"/>
        </w:rPr>
      </w:pPr>
      <w:r>
        <w:rPr>
          <w:rFonts w:hint="default" w:ascii="仿宋" w:hAnsi="仿宋" w:eastAsia="仿宋"/>
          <w:color w:val="auto"/>
          <w:sz w:val="32"/>
          <w:szCs w:val="32"/>
          <w:highlight w:val="none"/>
          <w:lang w:eastAsia="zh-CN"/>
        </w:rPr>
        <w:t>这次修订，参照省办法对市房屋征收部门委托实施单位的事项进行了详细规定，同时，对征收实施单位出现人员数量不足的情况，给予了政策支持。委托事项明确后，征收实施单位更加清楚了自身的工作职能，有利于征收工作顺利开展。当前各实施单位人员不足，工作开展难，效率不高的问题比较突出，规定可以聘用房屋征收工作人员或房屋征收服务的企业参与房屋征收工作，就能够提高征收实施单位的工作效率和工作质量，解决人员不足和经费支出有法可依的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center"/>
        <w:rPr>
          <w:rFonts w:ascii="仿宋" w:hAnsi="仿宋" w:eastAsia="仿宋"/>
          <w:sz w:val="32"/>
          <w:szCs w:val="32"/>
        </w:rPr>
      </w:pPr>
      <w:r>
        <w:rPr>
          <w:rFonts w:hint="eastAsia" w:ascii="黑体" w:hAnsi="黑体" w:eastAsia="黑体"/>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通化市住房和城乡建设局</w:t>
      </w:r>
    </w:p>
    <w:p>
      <w:pPr>
        <w:ind w:firstLine="4480" w:firstLineChars="14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021</w:t>
      </w:r>
      <w:r>
        <w:rPr>
          <w:rFonts w:hint="eastAsia" w:ascii="仿宋" w:hAnsi="仿宋" w:eastAsia="仿宋"/>
          <w:sz w:val="32"/>
          <w:szCs w:val="32"/>
        </w:rPr>
        <w:t>年</w:t>
      </w:r>
      <w:r>
        <w:rPr>
          <w:rFonts w:hint="default" w:ascii="仿宋" w:hAnsi="仿宋" w:eastAsia="仿宋"/>
          <w:sz w:val="32"/>
          <w:szCs w:val="32"/>
        </w:rPr>
        <w:t>8</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599760"/>
    </w:sdtPr>
    <w:sdtContent>
      <w:p>
        <w:pPr>
          <w:pStyle w:val="3"/>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F7C7C"/>
    <w:multiLevelType w:val="singleLevel"/>
    <w:tmpl w:val="8FFF7C7C"/>
    <w:lvl w:ilvl="0" w:tentative="0">
      <w:start w:val="1"/>
      <w:numFmt w:val="decimal"/>
      <w:suff w:val="nothing"/>
      <w:lvlText w:val="%1、"/>
      <w:lvlJc w:val="left"/>
    </w:lvl>
  </w:abstractNum>
  <w:abstractNum w:abstractNumId="1">
    <w:nsid w:val="0C359C3F"/>
    <w:multiLevelType w:val="singleLevel"/>
    <w:tmpl w:val="0C359C3F"/>
    <w:lvl w:ilvl="0" w:tentative="0">
      <w:start w:val="1"/>
      <w:numFmt w:val="chineseCounting"/>
      <w:suff w:val="nothing"/>
      <w:lvlText w:val="%1、"/>
      <w:lvlJc w:val="left"/>
      <w:rPr>
        <w:rFonts w:hint="eastAsia"/>
      </w:rPr>
    </w:lvl>
  </w:abstractNum>
  <w:abstractNum w:abstractNumId="2">
    <w:nsid w:val="54919009"/>
    <w:multiLevelType w:val="singleLevel"/>
    <w:tmpl w:val="54919009"/>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93"/>
    <w:rsid w:val="0000158B"/>
    <w:rsid w:val="000070CB"/>
    <w:rsid w:val="00021E83"/>
    <w:rsid w:val="0002649D"/>
    <w:rsid w:val="00055ED2"/>
    <w:rsid w:val="00057B4C"/>
    <w:rsid w:val="000648ED"/>
    <w:rsid w:val="000B09BE"/>
    <w:rsid w:val="000B67B0"/>
    <w:rsid w:val="000C4C15"/>
    <w:rsid w:val="000C76C0"/>
    <w:rsid w:val="000D54E0"/>
    <w:rsid w:val="000E2456"/>
    <w:rsid w:val="00105492"/>
    <w:rsid w:val="00144B58"/>
    <w:rsid w:val="00181369"/>
    <w:rsid w:val="00182AA9"/>
    <w:rsid w:val="001B653A"/>
    <w:rsid w:val="001F74E1"/>
    <w:rsid w:val="00202489"/>
    <w:rsid w:val="0020557F"/>
    <w:rsid w:val="00253CAD"/>
    <w:rsid w:val="00260021"/>
    <w:rsid w:val="00273E3D"/>
    <w:rsid w:val="002C3DEE"/>
    <w:rsid w:val="00316263"/>
    <w:rsid w:val="00347A19"/>
    <w:rsid w:val="00361F8E"/>
    <w:rsid w:val="003865D6"/>
    <w:rsid w:val="003C11FC"/>
    <w:rsid w:val="003C7893"/>
    <w:rsid w:val="003D6C34"/>
    <w:rsid w:val="003E0439"/>
    <w:rsid w:val="004039E6"/>
    <w:rsid w:val="00405955"/>
    <w:rsid w:val="00412C71"/>
    <w:rsid w:val="0042399D"/>
    <w:rsid w:val="00426A4E"/>
    <w:rsid w:val="004338C3"/>
    <w:rsid w:val="00436CA0"/>
    <w:rsid w:val="00444B3A"/>
    <w:rsid w:val="0044639C"/>
    <w:rsid w:val="0045729A"/>
    <w:rsid w:val="00465DC3"/>
    <w:rsid w:val="00476501"/>
    <w:rsid w:val="00476D00"/>
    <w:rsid w:val="00481B7E"/>
    <w:rsid w:val="0049613F"/>
    <w:rsid w:val="0054341F"/>
    <w:rsid w:val="00553EE9"/>
    <w:rsid w:val="00557F7B"/>
    <w:rsid w:val="005763E2"/>
    <w:rsid w:val="005949B5"/>
    <w:rsid w:val="00594B28"/>
    <w:rsid w:val="005A2A27"/>
    <w:rsid w:val="005C791F"/>
    <w:rsid w:val="005C7A58"/>
    <w:rsid w:val="005C7DD7"/>
    <w:rsid w:val="00607BC4"/>
    <w:rsid w:val="00612396"/>
    <w:rsid w:val="006236A7"/>
    <w:rsid w:val="00641A1D"/>
    <w:rsid w:val="00645FAB"/>
    <w:rsid w:val="006671BE"/>
    <w:rsid w:val="00695655"/>
    <w:rsid w:val="006B1C3D"/>
    <w:rsid w:val="006C1012"/>
    <w:rsid w:val="006C64DA"/>
    <w:rsid w:val="00722850"/>
    <w:rsid w:val="00726028"/>
    <w:rsid w:val="007424A6"/>
    <w:rsid w:val="00771565"/>
    <w:rsid w:val="00771837"/>
    <w:rsid w:val="00780E76"/>
    <w:rsid w:val="007A76FA"/>
    <w:rsid w:val="007B39F9"/>
    <w:rsid w:val="007E450F"/>
    <w:rsid w:val="007F3407"/>
    <w:rsid w:val="00802D67"/>
    <w:rsid w:val="0080790B"/>
    <w:rsid w:val="00821D7F"/>
    <w:rsid w:val="00826CD8"/>
    <w:rsid w:val="008516C7"/>
    <w:rsid w:val="008520BB"/>
    <w:rsid w:val="008577BD"/>
    <w:rsid w:val="00872DEF"/>
    <w:rsid w:val="008738D8"/>
    <w:rsid w:val="0087661E"/>
    <w:rsid w:val="008A0F33"/>
    <w:rsid w:val="00913CC2"/>
    <w:rsid w:val="009329CF"/>
    <w:rsid w:val="00952C5A"/>
    <w:rsid w:val="00952EA8"/>
    <w:rsid w:val="0097690A"/>
    <w:rsid w:val="00977B29"/>
    <w:rsid w:val="00982A6C"/>
    <w:rsid w:val="009B3294"/>
    <w:rsid w:val="009B6058"/>
    <w:rsid w:val="00A061A0"/>
    <w:rsid w:val="00A16EBE"/>
    <w:rsid w:val="00A16F03"/>
    <w:rsid w:val="00A22A2D"/>
    <w:rsid w:val="00A3242F"/>
    <w:rsid w:val="00A37364"/>
    <w:rsid w:val="00A40B62"/>
    <w:rsid w:val="00A4253F"/>
    <w:rsid w:val="00A64034"/>
    <w:rsid w:val="00A96E6D"/>
    <w:rsid w:val="00AA1C1E"/>
    <w:rsid w:val="00AA4F32"/>
    <w:rsid w:val="00AB160F"/>
    <w:rsid w:val="00B0704E"/>
    <w:rsid w:val="00B13BA0"/>
    <w:rsid w:val="00B20BD4"/>
    <w:rsid w:val="00B23940"/>
    <w:rsid w:val="00B27DDF"/>
    <w:rsid w:val="00B4108C"/>
    <w:rsid w:val="00B64B20"/>
    <w:rsid w:val="00B73AA3"/>
    <w:rsid w:val="00BA400C"/>
    <w:rsid w:val="00BC73E3"/>
    <w:rsid w:val="00BE6FCD"/>
    <w:rsid w:val="00BF4238"/>
    <w:rsid w:val="00C02296"/>
    <w:rsid w:val="00C07AF5"/>
    <w:rsid w:val="00C10B47"/>
    <w:rsid w:val="00C156F7"/>
    <w:rsid w:val="00C32062"/>
    <w:rsid w:val="00C36B1D"/>
    <w:rsid w:val="00C42B7C"/>
    <w:rsid w:val="00C57609"/>
    <w:rsid w:val="00C63AB1"/>
    <w:rsid w:val="00C80121"/>
    <w:rsid w:val="00C81304"/>
    <w:rsid w:val="00C8293F"/>
    <w:rsid w:val="00C90DFE"/>
    <w:rsid w:val="00C910E7"/>
    <w:rsid w:val="00CD5E95"/>
    <w:rsid w:val="00CE10F7"/>
    <w:rsid w:val="00CE41D7"/>
    <w:rsid w:val="00CF2115"/>
    <w:rsid w:val="00D36072"/>
    <w:rsid w:val="00D55E1D"/>
    <w:rsid w:val="00D57C87"/>
    <w:rsid w:val="00D629A6"/>
    <w:rsid w:val="00D7000A"/>
    <w:rsid w:val="00D73B1E"/>
    <w:rsid w:val="00DA1FE3"/>
    <w:rsid w:val="00DD1A90"/>
    <w:rsid w:val="00DF5BCA"/>
    <w:rsid w:val="00DF7364"/>
    <w:rsid w:val="00E042CC"/>
    <w:rsid w:val="00E135A7"/>
    <w:rsid w:val="00E142D5"/>
    <w:rsid w:val="00E1769D"/>
    <w:rsid w:val="00E717EF"/>
    <w:rsid w:val="00E71EF0"/>
    <w:rsid w:val="00E9089B"/>
    <w:rsid w:val="00E90F0E"/>
    <w:rsid w:val="00EC481D"/>
    <w:rsid w:val="00ED2B15"/>
    <w:rsid w:val="00ED3F53"/>
    <w:rsid w:val="00F12A42"/>
    <w:rsid w:val="00F3206D"/>
    <w:rsid w:val="00F522C6"/>
    <w:rsid w:val="00F52947"/>
    <w:rsid w:val="00F57D67"/>
    <w:rsid w:val="00F7084D"/>
    <w:rsid w:val="00F83124"/>
    <w:rsid w:val="00FB3348"/>
    <w:rsid w:val="00FB7413"/>
    <w:rsid w:val="00FD38F9"/>
    <w:rsid w:val="00FE447E"/>
    <w:rsid w:val="00FE775D"/>
    <w:rsid w:val="06C666B1"/>
    <w:rsid w:val="08DF45AD"/>
    <w:rsid w:val="0CFA1594"/>
    <w:rsid w:val="0FC43E61"/>
    <w:rsid w:val="161911AA"/>
    <w:rsid w:val="1CF333F4"/>
    <w:rsid w:val="1D291123"/>
    <w:rsid w:val="2046446A"/>
    <w:rsid w:val="21832D35"/>
    <w:rsid w:val="25C84AFE"/>
    <w:rsid w:val="2DE314A9"/>
    <w:rsid w:val="2FF61C49"/>
    <w:rsid w:val="33E822A4"/>
    <w:rsid w:val="378C51AB"/>
    <w:rsid w:val="3A524A33"/>
    <w:rsid w:val="3CA52639"/>
    <w:rsid w:val="3D4F66BA"/>
    <w:rsid w:val="3DCF1CEB"/>
    <w:rsid w:val="41FFBDD7"/>
    <w:rsid w:val="449C3795"/>
    <w:rsid w:val="48203C1C"/>
    <w:rsid w:val="4B355FDD"/>
    <w:rsid w:val="4D7932E8"/>
    <w:rsid w:val="51810615"/>
    <w:rsid w:val="5A1A0470"/>
    <w:rsid w:val="6DA6115A"/>
    <w:rsid w:val="6F0433D1"/>
    <w:rsid w:val="6FF70589"/>
    <w:rsid w:val="71823E25"/>
    <w:rsid w:val="766E0DC5"/>
    <w:rsid w:val="76AF2818"/>
    <w:rsid w:val="78FFE6F5"/>
    <w:rsid w:val="7BF6030D"/>
    <w:rsid w:val="7C2D46A4"/>
    <w:rsid w:val="7F3FDFFA"/>
    <w:rsid w:val="7F700309"/>
    <w:rsid w:val="7FDF0343"/>
    <w:rsid w:val="9D7E047C"/>
    <w:rsid w:val="BBB22BF3"/>
    <w:rsid w:val="DDFD3DD9"/>
    <w:rsid w:val="DE7F7FBA"/>
    <w:rsid w:val="F31CEED6"/>
    <w:rsid w:val="FCBAB1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批注框文本 字符"/>
    <w:basedOn w:val="7"/>
    <w:link w:val="2"/>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287</Words>
  <Characters>1637</Characters>
  <Lines>13</Lines>
  <Paragraphs>3</Paragraphs>
  <TotalTime>7</TotalTime>
  <ScaleCrop>false</ScaleCrop>
  <LinksUpToDate>false</LinksUpToDate>
  <CharactersWithSpaces>1921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2021-04-20T21:19:00Z</dcterms:created>
  <dc:creator>Administrator</dc:creator>
  <cp:lastModifiedBy>白玉峰</cp:lastModifiedBy>
  <cp:lastPrinted>2021-08-17T16:58:00Z</cp:lastPrinted>
  <dcterms:modified xsi:type="dcterms:W3CDTF">2021-08-18T07:12:33Z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0BDC3F4E576D49049F64B4A5B3A5B57B</vt:lpwstr>
  </property>
</Properties>
</file>