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0E2294" w:rsidRPr="00CF3826" w:rsidTr="000E2294">
        <w:trPr>
          <w:tblCellSpacing w:w="0" w:type="dxa"/>
        </w:trPr>
        <w:tc>
          <w:tcPr>
            <w:tcW w:w="0" w:type="auto"/>
            <w:vAlign w:val="center"/>
            <w:hideMark/>
          </w:tcPr>
          <w:p w:rsidR="000E2294" w:rsidRPr="00CF3826" w:rsidRDefault="000E2294" w:rsidP="000E2294">
            <w:pPr>
              <w:widowControl/>
              <w:jc w:val="center"/>
              <w:rPr>
                <w:rFonts w:ascii="仿宋_GB2312" w:eastAsia="仿宋_GB2312" w:hAnsi="Times New Roman" w:cs="Times New Roman" w:hint="eastAsia"/>
                <w:kern w:val="0"/>
                <w:sz w:val="24"/>
                <w:szCs w:val="24"/>
              </w:rPr>
            </w:pPr>
          </w:p>
        </w:tc>
      </w:tr>
    </w:tbl>
    <w:p w:rsidR="000E2294" w:rsidRPr="00CF3826" w:rsidRDefault="000E2294" w:rsidP="000E2294">
      <w:pPr>
        <w:widowControl/>
        <w:jc w:val="left"/>
        <w:rPr>
          <w:rFonts w:ascii="仿宋_GB2312" w:eastAsia="仿宋_GB2312" w:hAnsi="宋体" w:cs="宋体" w:hint="eastAsia"/>
          <w:vanish/>
          <w:kern w:val="0"/>
          <w:sz w:val="24"/>
          <w:szCs w:val="24"/>
        </w:rPr>
      </w:pPr>
    </w:p>
    <w:p w:rsidR="000E2294" w:rsidRDefault="000E2294" w:rsidP="000E2294">
      <w:pPr>
        <w:widowControl/>
        <w:jc w:val="center"/>
        <w:rPr>
          <w:rFonts w:ascii="仿宋_GB2312" w:eastAsia="仿宋_GB2312" w:hAnsi="宋体" w:cs="Times New Roman" w:hint="eastAsia"/>
          <w:b/>
          <w:bCs/>
          <w:color w:val="000000"/>
          <w:kern w:val="0"/>
          <w:sz w:val="24"/>
          <w:szCs w:val="24"/>
        </w:rPr>
      </w:pPr>
      <w:r w:rsidRPr="00CF3826">
        <w:rPr>
          <w:rFonts w:ascii="仿宋_GB2312" w:eastAsia="仿宋_GB2312" w:hAnsi="宋体" w:cs="Times New Roman" w:hint="eastAsia"/>
          <w:b/>
          <w:bCs/>
          <w:color w:val="000000"/>
          <w:kern w:val="0"/>
          <w:sz w:val="24"/>
          <w:szCs w:val="24"/>
        </w:rPr>
        <w:t>排污许可管理办法（试行）</w:t>
      </w:r>
      <w:r w:rsidR="00CF3826">
        <w:rPr>
          <w:rFonts w:ascii="仿宋_GB2312" w:eastAsia="仿宋_GB2312" w:hAnsi="宋体" w:cs="Times New Roman" w:hint="eastAsia"/>
          <w:b/>
          <w:bCs/>
          <w:color w:val="000000"/>
          <w:kern w:val="0"/>
          <w:sz w:val="24"/>
          <w:szCs w:val="24"/>
        </w:rPr>
        <w:t xml:space="preserve"> </w:t>
      </w:r>
    </w:p>
    <w:p w:rsidR="00CF3826" w:rsidRPr="00CF3826" w:rsidRDefault="00CF3826" w:rsidP="000E2294">
      <w:pPr>
        <w:widowControl/>
        <w:jc w:val="center"/>
        <w:rPr>
          <w:rFonts w:ascii="仿宋_GB2312" w:eastAsia="仿宋_GB2312" w:hAnsi="宋体" w:cs="Times New Roman" w:hint="eastAsia"/>
          <w:b/>
          <w:bCs/>
          <w:color w:val="000000"/>
          <w:kern w:val="0"/>
          <w:sz w:val="24"/>
          <w:szCs w:val="24"/>
        </w:rPr>
      </w:pPr>
    </w:p>
    <w:p w:rsidR="00CF3826" w:rsidRPr="00CF3826" w:rsidRDefault="00CF3826" w:rsidP="00CF3826">
      <w:pPr>
        <w:widowControl/>
        <w:jc w:val="center"/>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环境保护部令第48号</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《排污许可管理办法（试行）》已于2017年11月6日由环境保护部部务会议审议通过，现予公布，自公布之日起施行。</w:t>
      </w:r>
    </w:p>
    <w:p w:rsidR="000E2294" w:rsidRPr="00CF3826" w:rsidRDefault="000E2294" w:rsidP="000E2294">
      <w:pPr>
        <w:widowControl/>
        <w:spacing w:beforeAutospacing="1" w:afterAutospacing="1" w:line="286" w:lineRule="atLeast"/>
        <w:jc w:val="center"/>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b/>
          <w:bCs/>
          <w:color w:val="000000"/>
          <w:kern w:val="0"/>
          <w:sz w:val="24"/>
          <w:szCs w:val="24"/>
        </w:rPr>
        <w:t>第一章 总 则</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 xml:space="preserve">　第一条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为规范排污许可管理，根据《中华人民共和国环境保护法》《中华人民共和国水污染防治法》《中华人民共和国大气污染防治法》以及国务院办公厅印发的《控制污染物排放许可制实施方案》，制定本办法。</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第二条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排污许可证的申请、核发、执行以及与排污许可相关的监管和处罚等行为，适用本办法。</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 xml:space="preserve">　第三条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环境保护部依法制定并公布固定污染源排污许可分类管理名录，明确纳入排污许可管理的范围和申领时限。</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纳入固定污染源排污许可分类管理名录的企业事业单位和其他生产经营者（以下简称排污单位）应当按照规定的时限申请并取得排污许可证；未纳入固定污染源排污许可分类管理名录的排污单位，暂不需申请排污许可证。</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第四条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排污单位应当依法持有排污许可证，并按照排污许可证的规定排放污染物。</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应当取得排污许可证而未取得的，不得排放污染物。</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第五条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对污染物产生量大、排放量大或者环境危害程度高的排污单位实行排污许可重点管理，对其他排污单位实行排污许可简化管理。</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实行排污许可重点管理或者简化管理的排污单位的具体范围，依照固定污染源排污许可分类管理名录规定执行。实行重点管理和简化管理的内容及要求，依照本办法第十一条规定的排污许可相关技术规范、指南等执行。</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设区的市级以上地方环境保护主管部门，应当将实行排污许可重点管理的排污单位确定为重点排污单位。</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第六条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环境保护部负责指导全国排污许可制度实施和监督。各省级环境保护主管部门负责本行政区域排污许可制度的组织实施和监督。</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排污单位生产经营场所所在地设区的市级环境保护主管部门负责排污许可证核发。地方性法规对核发权限另有规定的，从其规定。</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w:t>
      </w:r>
      <w:r w:rsidRPr="00CF3826">
        <w:rPr>
          <w:rFonts w:ascii="仿宋_GB2312" w:eastAsia="仿宋_GB2312" w:hAnsi="Times New Roman" w:cs="Times New Roman" w:hint="eastAsia"/>
          <w:b/>
          <w:bCs/>
          <w:color w:val="000000"/>
          <w:kern w:val="0"/>
          <w:sz w:val="24"/>
          <w:szCs w:val="24"/>
        </w:rPr>
        <w:t>第七条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同一法人单位或者其他组织所属、位于不同生产经营场所的排污单位，应当以其所属的法人单位或者其他组织的名义，分别向生产经营场所所在地有核发权的环境保护主管部门（以下简称核发环保部门）申请排污许可证。</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生产经营场所和排放口分别位于不同行政区域时，生产经营场所所在地核发环保部门负责核发排污许可证，并应当在核发前，征求其排放口所在地同级环境保护主管部门意见。</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 xml:space="preserve">　第八条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依据相关法律规定，环境保护主管部门对排污单位排放水污染物、大气污染物等各类污染物的排放行为实行综合许可管理。</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2015年1月1日及以后取得建设项目环境影响评价审批意见的排污单位，环境影响评价文件及审批意见中与污染物排放相关的主要内容应当纳入排污许可证。</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第九条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环境保护部对实施排污许可管理的排污单位及其生产设施、污染防治设施和排放口实行统一编码管理。</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第十条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环境保护部负责建设、运行、维护、管理全国排污许可证管理信息平台。</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排污许可证的申请、受理、审核、发放、变更、延续、注销、撤销、遗失补办应当在全国排污许可证管理信息平台上进行。排污单位自行监测、执行报告及环境保护主管部门监管执法信息应当在全国排污许可证管理信息平台上记载，并按照本办法规定在全国排污许可证管理信息平台上公开。</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全国排污许可证管理信息平台中记录的排污许可证相关电子信息与排污许可证正本、副本依法具有同等效力。</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第十一条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环境保护部制定排污许可证申请与核发技术规范、环境管理台账及排污许可证执行报告技术规范、排污单位自行监测技术指南、污染防治可行技术指南以及其他排污许可政策、标准和规范。</w:t>
      </w:r>
    </w:p>
    <w:p w:rsidR="000E2294" w:rsidRPr="00CF3826" w:rsidRDefault="000E2294" w:rsidP="000E2294">
      <w:pPr>
        <w:widowControl/>
        <w:spacing w:beforeAutospacing="1" w:afterAutospacing="1" w:line="286" w:lineRule="atLeast"/>
        <w:jc w:val="center"/>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b/>
          <w:bCs/>
          <w:color w:val="000000"/>
          <w:kern w:val="0"/>
          <w:sz w:val="24"/>
          <w:szCs w:val="24"/>
        </w:rPr>
        <w:t>第二章 排污许可证内容</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第十二条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排污许可证由正本和副本构成，正本载明基本信息，副本包括基本信息、登记事项、许可事项、承诺书等内容。</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设区的市级以上地方环境保护主管部门可以根据环境保护地方性法规，增加需要在排污许可证中载明的内容。</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第十三条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以下基本信息应当同时在排污许可证正本和副本中载明：</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（一）排污单位名称、注册地址、法定代表人或者主要负责人、技术负责人、生产经营场所地址、行业类别、统一社会信用代码等排污单位基本信息；</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（二）排污许可证有效期限、发证机关、发证日期、证书编号和二维码等基本信息。</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第十四条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以下登记事项由排污单位申报，并在排污许可证副本中记录：</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（一）主要生产设施、主要产品及产能、主要原辅材料等；</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（二）产排污环节、污染防治设施等；</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（三）环境影响评价审批意见、依法分解落实到本单位的重点污染物排放总量控制指标、排污权有偿使用和交易记录等。</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 xml:space="preserve">　第十五条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下列许可事项由排污单位申请，经核发环保部门审核后，在排污许可证副本中进行规定：</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（一）排放口位置和数量、污染物排放方式和排放去向等，大气污染物无组织排放源的位置和数量；</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（二）排放口和无组织排放源排放污染物的种类、许可排放浓度、许可排放量；</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（三）取得排污许可证后应当遵守的环境管理要求；</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（四）法律法规规定的其他许可事项。</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第十六条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核发环保部门应当根据国家和地方污染物排放标准，确定排污单位排放口或者无组织排放源相应污染物的许可排放浓度。</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排污单位承诺执行更加严格的排放浓度的，应当在排污许可证副本中规定。</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第十七条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核发环保部门按照排污许可证申请与核发技术规范规定的行业重点污染物允许排放量核算方法，以及环境质量改善的要求，确定排污单位的许可排放量。</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对于本办法实施前已有依法分解落实到本单位的重点污染物排放总量控制指标的排污单位，核发环保部门应当按照行业重点污染物允许排放量核算方法、环境质量改善要求和重点污染物排放总量控制指标，从严确定许可排放量。</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2015年1月1日及以后取得环境影响评价审批意见的排污单位，环境影响评价文件和审批意见确定的排放量严于按照本条第一款、第二款确定的许可排放量的，核发环保部门应当根据环境影响评价文件和审批意见要求确定排污单位的许可排放量。</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地方人民政府依法制定的环境质量限期达标规划、重污染天气应对措施要求排污单位执行更加严格的重点污染物排放总量控制指标的，应当在排污许可证副本中规定。</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本办法实施后，环境保护主管部门应当按照排污许可证规定的许可排放量，确定排污单位的重点污染物排放总量控制指标。</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第十八条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下列环境管理要求由核发环保部门根据排污单位的申请材料、相关技术规范和监管需要，在排污许可证副本中进行规定：</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（一）污染防治设施运行和维护、无组织排放控制等要求；</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（二）自行监测要求、台账记录要求、执行报告内容和频次等要求；</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（三）排污单位信息公开要求；</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（四）法律法规规定的其他事项。</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第十九条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排污单位在申请排污许可证时，应当按照自行监测技术指南，编制自行监测方案。</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自行监测方案应当包括以下内容：</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（一）监测点位及示意图、监测指标、监测频次；</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（二）使用的监测分析方法、采样方法；</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（三）监测质量保证与质量控制要求；</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（四）监测数据记录、整理、存档要求等。</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第二十条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在填报排污许可证申请时，应当承诺排污许可证申请材料是完整、真实和合法的；承诺按照排污许可证的规定排放污染物，落实排污许可证规定的环境管理要求，并由法定代表人或者主要负责人签字或者盖章。</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第二十一条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排污许可证自作出许可决定之日起生效。首次发放的排污许可证有效期为三年，延续换发的排污许可证有效期为五年。</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对列入国务院经济综合宏观调控部门会同国务院有关部门发布的产业政策目录中计划淘汰的落后工艺装备或者落后产品，排污许可证有效期不得超过计划淘汰期限。</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 xml:space="preserve">　第二十二条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环境保护主管部门核发排污许可证，以及监督检查排污许可证实施情况时，不得收取任何费用。</w:t>
      </w:r>
    </w:p>
    <w:p w:rsidR="000E2294" w:rsidRPr="00CF3826" w:rsidRDefault="000E2294" w:rsidP="000E2294">
      <w:pPr>
        <w:widowControl/>
        <w:spacing w:beforeAutospacing="1" w:afterAutospacing="1" w:line="286" w:lineRule="atLeast"/>
        <w:jc w:val="center"/>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b/>
          <w:bCs/>
          <w:color w:val="000000"/>
          <w:kern w:val="0"/>
          <w:sz w:val="24"/>
          <w:szCs w:val="24"/>
        </w:rPr>
        <w:t>第三章 申请与核发</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第二十三条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省级环境保护主管部门应当根据本办法第六条和固定污染源排污许可分类管理名录，确定本行政区域内负责受理排污许可证申请的核发环保部门、申请程序等相关事项，并向社会公告。</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依据环境质量改善要求，部分地区决定提前对部分行业实施排污许可管理的，该地区省级环境保护主管部门应当报环境保护部备案后实施，并向社会公告。</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第二十四条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在固定污染源排污许可分类管理名录规定的时限前已经建成并实际排污的排污单位，应当在名录规定时限申请排污许可证；在名录规定的时限后建成的排污单位，应当在启动生产设施或者在实际排污之前申请排污许可证。</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第二十五条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实行重点管理的排污单位在提交排污许可申请材料前，应当将承诺书、基本信息以及拟申请的许可事项向社会公开。公开途径应当选择包括全国排污许可证管理信息平台等便于公众知晓的方式，公开时间不得少于五个工作日。</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第二十六条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排污单位应当在全国排污许可证管理信息平台上填报并提交排污许可证申请，同时向核发环保部门提交通过全国排污许可证管理信息平台印制的书面申请材料。</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申请材料应当包括：</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排污许可证申请表，主要内容包括：排污单位基本信息，主要生产设施、主要产品及产能、主要原辅材料，废气、废水等产排污环节和污染防治设施，申请的排放口位置和数量、排放方式、排放去向，按照排放口和生产设施或者车间申请的排放污染物种类、排放浓度和排放量，执行的排放标准；</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（二）自行监测方案；</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（三）由排污单位法定代表人或者主要负责人签字或者盖章的承诺书；</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（四）排污单位有关排污口规范化的情况说明；</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（五）建设项目环境影响评价文件审批文号，或者按照有关国家规定经地方人民政府依法处理、整顿规范并符合要求的相关证明材料；</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（六）排污许可证申请前信息公开情况说明表；</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（七）污水集中处理设施的经营管理单位还应当提供纳污范围、纳污排污单位名单、管网布置、最终排放去向等材料；</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八）本办法实施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（九）法律法规规章规定的其他材料。</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主要生产设施、主要产品产能等登记事项中涉及商业秘密的，排污单位应当进行标注。</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w:t>
      </w:r>
      <w:r w:rsidRPr="00CF3826">
        <w:rPr>
          <w:rFonts w:ascii="仿宋_GB2312" w:eastAsia="仿宋_GB2312" w:hAnsi="Times New Roman" w:cs="Times New Roman" w:hint="eastAsia"/>
          <w:b/>
          <w:bCs/>
          <w:color w:val="000000"/>
          <w:kern w:val="0"/>
          <w:sz w:val="24"/>
          <w:szCs w:val="24"/>
        </w:rPr>
        <w:t>第二十七条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核发环保部门收到排污单位提交的申请材料后，对材料的完整性、规范性进行审查，按照下列情形分别作出处理：</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（一）依照本办法不需要取得排污许可证的，应当当场或者在五个工作日内告知排污单位不需要办理；</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（二）不属于本行政机关职权范围的，应当当场或者在五个工作日内作出不予受理的决定，并告知排污单位向有核发权限的部门申请；</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（三）申请材料不齐全或者不符合规定的，应当当场或者在五个工作日内出具告知单，告知排污单位需要补正的全部材料，可以当场更正的，应当允许排污单位当场更正；</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（四）属于本行政机关职权范围，申请材料齐全、符合规定，或者排污单位按照要求提交全部补正申请材料的，应当受理。</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核发环保部门应当在全国排污许可证管理信息平台上作出受理或者不予受理排污许可证申请的决定，同时向排污单位出具加盖本行政机关专用印章和注明日期的受理单或者不予受理告知单。</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核发环保部门应当告知排污单位需要补正的材料，但逾期不告知的，自收到书面申请材料之日起即视为受理。</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 xml:space="preserve">　第二十八条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对存在下列情形之一的，核发环保部门不予核发排污许可证：</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（一）位于法律法规规定禁止建设区域内的；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（二）属于国务院经济综合宏观调控部门会同国务院有关部门发布的产业政策目录中明令淘汰或者立即淘汰的落后生产工艺装备、落后产品的；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（三）法律法规规定不予许可的其他情形。</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第二十九条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核发环保部门应当对排污单位的申请材料进行审核，对满足下列条件的排污单位核发排污许可证：</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（一）依法取得建设项目环境影响评价文件审批意见，或者按照有关规定经地方人民政府依法处理、整顿规范并符合要求的相关证明材料；</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（二）采用的污染防治设施或者措施有能力达到许可排放浓度要求；</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（三）排放浓度符合本办法第十六条规定，排放量符合本办法第十七条规定；</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（四）自行监测方案符合相关技术规范；</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（五）本办法实施后的新建、改建、扩建项目排污单位存在通过污染物排放等量或者减量替代削减获得重点污染物排放总量控制指标情况的，出让重点污染物排放总量控制指标的排污单位已完成排污许可证变更。</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第三十条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对采用相应污染防治可行技术的，或者新建、改建、扩建建设项目排污单位采用环境影响评价审批意见要求的污染治理技术的，核发环保部门可以认为排污单位采用的污染防治设施或者措施有能力达到许可排放浓度要求。</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不符合前款情形的，排污单位可以通过提供监测数据予以证明。监测数据应当通过使用符合国家有关环境监测、计量认证规定和技术规范的监测设备取得；对于国内首次采用的污染治理技术，应当提供工程试验数据予以证明。</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环境保护部依据全国排污许可证执行情况，适时修订污染防治可行技术指南。</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第三十一条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核发环保部门应当自受理申请之日起二十个工作日内作出是否准予许可的决定。自作出准予许可决定之日起十个工作日内，核发环保部门向排污单位发放加盖本行政机关印章的排污许可证。</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核发环保部门在二十个工作日内不能作出决定的，经本部门负责人批准，可以延长十个工作日，并将延长期限的理由告知排污单位。</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依法需要听证、检验、检测和专家评审的，所需时间不计算在本条所规定的期限内。核发环保部门应当将所需时间书面告知排污单位。</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第三十二条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核发环保部门作出准予许可决定的，须向全国排污许可证管理信息平台提交审核结果，获取全国统一的排污许可证编码。</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核发环保部门作出准予许可决定的，应当将排污许可证正本以及副本中基本信息、许可事项及承诺书在全国排污许可证管理信息平台上公告。</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核发环保部门作出不予许可决定的，应当制作不予许可决定书，书面告知排污单位不予许可的理由，以及依法申请行政复议或者提起行政诉讼的权利，并在全国排污许可证管理信息平台上公告。</w:t>
      </w:r>
    </w:p>
    <w:p w:rsidR="000E2294" w:rsidRPr="00CF3826" w:rsidRDefault="000E2294" w:rsidP="000E2294">
      <w:pPr>
        <w:widowControl/>
        <w:spacing w:beforeAutospacing="1" w:afterAutospacing="1" w:line="286" w:lineRule="atLeast"/>
        <w:jc w:val="center"/>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b/>
          <w:bCs/>
          <w:color w:val="000000"/>
          <w:kern w:val="0"/>
          <w:sz w:val="24"/>
          <w:szCs w:val="24"/>
        </w:rPr>
        <w:t>第四章 实施与监管</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 xml:space="preserve">　第三十三条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禁止涂改排污许可证。禁止以出租、出借、买卖或者其他方式非法转让排污许可证。排污单位应当在生产经营场所内方便公众监督的位置悬挂排污许可证正本。</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第三十四条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排污单位应当按照排污许可证规定，安装或者使用符合国家有关环境监测、计量认证规定的监测设备，按照规定维护监测设施，开展自行监测，保存原始监测记录。</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实施排污许可重点管理的排污单位，应当按照排污许可证规定安装自动监测设备，并与环境保护主管部门的监控设备联网。</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对未采用污染防治可行技术的，应当加强自行监测，评估污染防治技术达标可行性。</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第三十五条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排污单位应当按照排污许可证中关于台账记录的要求，根据生产特点和污染物排放特点，按照排污口或者无组织排放源进行记录。记录主要包括以下内容：</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（一）与污染物排放相关的主要生产设施运行情况；发生异常情况的，应当记录原因和采取的措施；</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（二）污染防治设施运行情况及管理信息；发生异常情况的，应当记录原因和采取的措施；</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（三）污染物实际排放浓度和排放量；发生超标排放情况的，应当记录超标原因和采取的措施；</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（四）其他按照相关技术规范应当记录的信息。</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台账记录保存期限不少于三年。</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第三十六条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污染物实际排放量按照排污许可证规定的废气、污水的排污口、生产设施或者车间分别计算，依照下列方法和顺序计算：</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（一）依法安装使用了符合国家规定和监测规范的污染物自动监测设备的，按照污染物自动监测数据计算；</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（二）依法不需安装污染物自动监测设备的，按照符合国家规定和监测规范的污染物手工监测数据计算；</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（三）不能按照本条第一项、第二项规定的方法计算的，包括依法应当安装而未安装污染物自动监测设备或者自动监测设备不符合规定的，按照环境保护部规定的产排污系数、物料衡算方法计算。</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第三十七条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排污单位应当按照排污许可证规定的关于执行报告内容和频次的要求，编制排污许可证执行报告。</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排污许可证执行报告包括年度执行报告、季度执行报告和月执行报告。</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排污单位应当每年在全国排污许可证管理信息平台上填报、提交排污许可证年度执行报告并公开，同时向核发环保部门提交通过全国排污许可证管理信息平台印制的书面执行报告。书面执行报告应当由法定代表人或者主要负责人签字或者盖章。</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季度执行报告和月执行报告至少应当包括以下内容：</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（一）根据自行监测结果说明污染物实际排放浓度和排放量及达标判定分析；</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（二）排污单位超标排放或者污染防治设施异常情况的说明。</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年度执行报告可以替代当季度或者当月的执行报告，并增加以下内容：</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（一）排污单位基本生产信息；</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（二）污染防治设施运行情况；</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（三）自行监测执行情况；</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（四）环境管理台账记录执行情况；</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（五）信息公开情况；</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（六）排污单位内部环境管理体系建设与运行情况；</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（七）其他排污许可证规定的内容执行情况等。</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建设项目竣工环境保护验收报告中与污染物排放相关的主要内容，应当由排污单位记载在该项目验收完成当年排污许可证年度执行报告中。</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排污单位发生污染事故排放时，应当依照相关法律法规规章的规定及时报告。</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第三十八条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排污单位应当对提交的台账记录、监测数据和执行报告的真实性、完整性负责，依法接受环境保护主管部门的监督检查。</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第三十九条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环境保护主管部门应当制定执法计划，结合排污单位环境信用记录，确定执法监管重点和检查频次。</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环境保护主管部门对排污单位进行监督检查时，应当重点检查排污许可证规定的许可事项的实施情况。通过执法监测、核查台账记录和自动监测数据以及其他监控手段，核实排污数据和执行报告的真实性，判定是否符合许可排放浓度和许可排放量，检查环境管理要求落实情况。</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环境保护主管部门应当将现场检查的时间、内容、结果以及处罚决定记入全国排污许可证管理信息平台，依法在全国排污许可证管理信息平台上公布监管执法信息、无排污许可证和违反排污许可证规定排污的排污单位名单。</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第四十条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环境保护主管部门可以通过政府购买服务的方式，组织或者委托技术机构提供排污许可管理的技术支持。</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技术机构应当对其提交的技术报告负责，不得收取排污单位任何费用。</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第四十一条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上级环境保护主管部门可以对具有核发权限的下级环境保护主管部门的排污许可证核发情况进行监督检查和指导，发现属于本办法第四十九条规定违法情形的，上级环境保护主管部门可以依法撤销。</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w:t>
      </w:r>
      <w:r w:rsidRPr="00CF3826">
        <w:rPr>
          <w:rFonts w:ascii="仿宋_GB2312" w:eastAsia="仿宋_GB2312" w:hAnsi="Times New Roman" w:cs="Times New Roman" w:hint="eastAsia"/>
          <w:b/>
          <w:bCs/>
          <w:color w:val="000000"/>
          <w:kern w:val="0"/>
          <w:sz w:val="24"/>
          <w:szCs w:val="24"/>
        </w:rPr>
        <w:t>第四十二条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鼓励社会公众、新闻媒体等对排污单位的排污行为进行监督。排污单位应当及时公开有关排污信息，自觉接受公众监督。</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公民、法人和其他组织发现排污单位有违反本办法行为的，有权向环境保护主管部门举报。</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接受举报的环境保护主管部门应当依法处理，并按照有关规定对调查结果予以反馈，同时为举报人保密。</w:t>
      </w:r>
    </w:p>
    <w:p w:rsidR="000E2294" w:rsidRPr="00CF3826" w:rsidRDefault="000E2294" w:rsidP="000E2294">
      <w:pPr>
        <w:widowControl/>
        <w:spacing w:beforeAutospacing="1" w:afterAutospacing="1" w:line="286" w:lineRule="atLeast"/>
        <w:jc w:val="center"/>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b/>
          <w:bCs/>
          <w:color w:val="000000"/>
          <w:kern w:val="0"/>
          <w:sz w:val="24"/>
          <w:szCs w:val="24"/>
        </w:rPr>
        <w:t>第五章 变更、延续、撤销</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第四十三条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在排污许可证有效期内，下列与排污单位有关的事项发生变化的，排污单位应当在规定时间内向核发环保部门提出变更排污许可证的申请：</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（一）排污单位名称、地址、法定代表人或者主要负责人等正本中载明的基本信息发生变更之日起三十个工作日内；</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（二）因排污单位原因许可事项发生变更之日前三十个工作日内；</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（三）排污单位在原场址内实施新建、改建、扩建项目应当开展环境影响评价的，在取得环境影响评价审批意见后，排污行为发生变更之日前三十个工作日内；</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（四）新制修订的国家和地方污染物排放标准实施前三十个工作日内；</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（五）依法分解落实的重点污染物排放总量控制指标发生变化后三十个工作日内；</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（六）地方人民政府依法制定的限期达标规划实施前三十个工作日内；</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（七）地方人民政府依法制定的重污染天气应急预案实施后三十个工作日内；</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（八）法律法规规定需要进行变更的其他情形。</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发生本条第一款第三项规定情形，且通过污染物排放等量或者减量替代削减获得重点污染物排放总量控制指标的，在排污单位提交变更排污许可申请前，出让重点污染物排放总量控制指标的排污单位应当完成排污许可证变更。</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第四十四条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申请变更排污许可证的，应当提交下列申请材料：</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（一）变更排污许可证申请；</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（二）由排污单位法定代表人或者主要负责人签字或者盖章的承诺书；</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（三）排污许可证正本复印件；</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（四）与变更排污许可事项有关的其他材料。</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第四十五条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核发环保部门应当对变更申请材料进行审查，作出变更决定的，在排污许可证副本中载明变更内容并加盖本行政机关印章，同时在全国排污许可证管理信息平台上公告；属于本办法第四十三条第一款第一项情形的，还应当换发排污许可证正本。</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属于本办法第四十三条第一款规定情形的，排污许可证期限仍自原证书核发之日起计算；属于本办法第四十三条第二款情形的，变更后排污许可证期限自变更之日起计算。</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属于本办法第四十三条第一款第一项情形的，核发环保部门应当自受理变更申请之日起十个工作日内作出变更决定；属于本办法第四十三条第一款规定的其他情形的，应当自受理变更申请之日起二十个工作日内作出变更许可决定。</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第四十六条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排污单位需要延续依法取得的排污许可证的有效期的，应当在排污许可证届满三十个工作日前向原核发环保部门提出申请。</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第四十七条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申请延续排污许可证的，应当提交下列材料：</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（一）延续排污许可证申请；</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（二）由排污单位法定代表人或者主要负责人签字或者盖章的承诺书；</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（三）排污许可证正本复印件；</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（四）与延续排污许可事项有关的其他材料。</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第四十八条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核发环保部门应当按照本办法第二十九条规定对延续申请材料进行审查，并自受理延续申请之日起二十个工作日内作出延续或者不予延续许可决定。</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作出延续许可决定的，向排污单位发放加盖本行政机关印章的排污许可证，收回原排污许可证正本，同时在全国排污许可证管理信息平台上公告。</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第四十九条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有下列情形之一的，核发环保部门或者其上级行政机关，可以撤销排污许可证并在全国排污许可证管理信息平台上公告：</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（一）超越法定职权核发排污许可证的；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（二）违反法定程序核发排污许可证的；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（三）核发环保部门工作人员滥用职权、玩忽职守核发排污许可证的；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（四）对不具备申请资格或者不符合法定条件的申请人准予行政许可的；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（五）依法可以撤销排污许可证的其他情形。</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第五十条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有下列情形之一的，核发环保部门应当依法办理排污许可证的注销手续,并在全国排污许可证管理信息平台上公告：</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（一）排污许可证有效期届满，未延续的；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（二）排污单位被依法终止的；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（三）应当注销的其他情形。</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第五十一条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排污许可证发生遗失、损毁的，排污单位应当在三十个工作日内向核发环保部门申请补领排污许可证；遗失排污许可证的</w:t>
      </w:r>
      <w:r w:rsidR="000615FF" w:rsidRPr="00CF3826">
        <w:rPr>
          <w:rFonts w:ascii="仿宋_GB2312" w:eastAsia="仿宋_GB2312" w:hAnsi="Times New Roman" w:cs="Times New Roman" w:hint="eastAsia"/>
          <w:color w:val="000000"/>
          <w:kern w:val="0"/>
          <w:sz w:val="24"/>
          <w:szCs w:val="24"/>
        </w:rPr>
        <w:t>，</w:t>
      </w:r>
      <w:r w:rsidRPr="00CF3826">
        <w:rPr>
          <w:rFonts w:ascii="仿宋_GB2312" w:eastAsia="仿宋_GB2312" w:hAnsi="Times New Roman" w:cs="Times New Roman" w:hint="eastAsia"/>
          <w:color w:val="000000"/>
          <w:kern w:val="0"/>
          <w:sz w:val="24"/>
          <w:szCs w:val="24"/>
        </w:rPr>
        <w:t>在申请补领前应当在全国排污许可证管理信息平台上发布遗失声明；损毁排污许可证的</w:t>
      </w:r>
      <w:r w:rsidR="000615FF" w:rsidRPr="00CF3826">
        <w:rPr>
          <w:rFonts w:ascii="仿宋_GB2312" w:eastAsia="仿宋_GB2312" w:hAnsi="Times New Roman" w:cs="Times New Roman" w:hint="eastAsia"/>
          <w:color w:val="000000"/>
          <w:kern w:val="0"/>
          <w:sz w:val="24"/>
          <w:szCs w:val="24"/>
        </w:rPr>
        <w:t>，</w:t>
      </w:r>
      <w:r w:rsidRPr="00CF3826">
        <w:rPr>
          <w:rFonts w:ascii="仿宋_GB2312" w:eastAsia="仿宋_GB2312" w:hAnsi="Times New Roman" w:cs="Times New Roman" w:hint="eastAsia"/>
          <w:color w:val="000000"/>
          <w:kern w:val="0"/>
          <w:sz w:val="24"/>
          <w:szCs w:val="24"/>
        </w:rPr>
        <w:t>应当同时交回被损毁的排污许可证。</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核发环保部门应当在收到补领申请后十个工作日内补发排污许可证, 并在全国排污许可证管理信息平台上公告。</w:t>
      </w:r>
    </w:p>
    <w:p w:rsidR="000E2294" w:rsidRPr="00CF3826" w:rsidRDefault="000E2294" w:rsidP="000E2294">
      <w:pPr>
        <w:widowControl/>
        <w:spacing w:beforeAutospacing="1" w:afterAutospacing="1" w:line="286" w:lineRule="atLeast"/>
        <w:jc w:val="center"/>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b/>
          <w:bCs/>
          <w:color w:val="000000"/>
          <w:kern w:val="0"/>
          <w:sz w:val="24"/>
          <w:szCs w:val="24"/>
        </w:rPr>
        <w:t>第六章　法律责任</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第五十二条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环境保护主管部门在排污许可证受理、核发及监管执法中有下列行为之一的，由其上级行政机关或者监察机关责令改正，对直接负责的主管人员或者其他直接责任人员依法给予行政处分；构成犯罪的，依法追究刑事责任：</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（一）符合受理条件但未依法受理申请的；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（二）对符合许可条件的不依法准予核发排污许可证或者未在法定时限内作出准予核发排污许可证决定的；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（三）对不符合许可条件的准予核发排污许可证或者超越法定职权核发排污许可证的；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（四）实施排污许可证管理时擅自收取费用的；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（五）未依法公开排污许可相关信息的；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（六）不依法履行监督职责或者监督不力，造成严重后果的；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（七）其他应当依法追究责任的情形。</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 xml:space="preserve">　第五十三条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排污单位隐瞒有关情况或者提供虚假材料申请行政许可的，核发环保部门不予受理或者不予行政许可，并给予警告。</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w:t>
      </w:r>
      <w:r w:rsidRPr="00CF3826">
        <w:rPr>
          <w:rFonts w:ascii="仿宋_GB2312" w:eastAsia="仿宋_GB2312" w:hAnsi="Times New Roman" w:cs="Times New Roman" w:hint="eastAsia"/>
          <w:b/>
          <w:bCs/>
          <w:color w:val="000000"/>
          <w:kern w:val="0"/>
          <w:sz w:val="24"/>
          <w:szCs w:val="24"/>
        </w:rPr>
        <w:t>第五十四条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违反本办法第四十三条规定，未及时申请变更排污许可证的；或者违反本办法第五十一条规定，未及时补办排污许可证的，由核发环保部门责令改正。</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第五十五条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重点排污单位未依法公开或者不如实公开有关环境信息的，由县级以上环境保护主管部门责令公开，依法处以罚款，并予以公告。</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第五十六条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（一）未按照规定对所排放的工业废气和有毒有害大气污染物、水污染物进行监测，或者未保存原始监测记录的；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（二）未按照规定安装大气污染物、水污染物自动监测设备，或者未按照规定与环境保护主管部门的监控设备联网，或者未保证监测设备正常运行的。</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第五十七条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（一）依法应当申请排污许可证但未申请，或者申请后未取得排污许可证排放污染物的；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（二）排污许可证有效期限届满后未申请延续排污许可证，或者延续申请未经核发环保部门许可仍排放污染物的；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（三）被依法撤销排污许可证后仍排放污染物的；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（四）法律法规规定的其他情形。</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第五十八条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（一）超过排放标准或者超过重点大气污染物、重点水污染物排放总量控制指标排放水污染物、大气污染物的；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（二）通过偷排、篡改或者伪造监测数据、以逃避现场检查为目的的临时停产、非紧急情况下开启应急排放通道、不正常运行大气污染防治设施等逃避监管的方式排放大气污染物的；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（三）利用渗井、渗坑、裂隙、溶洞，私设暗管，篡改、伪造监测数据，或者不正常运行水污染防治设施等逃避监管的方式排放水污染物的；</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（四）其他违反排污许可证规定排放污染物的。</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第五十九条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第六十条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排污单位发生本办法第三十五条第一款第二、三项或者第三十七条第四款第二项规定的异常情况，及时报告核发环保部门，且主动采取措施消除或者减轻违法行为危害后果的，县级以上环境保护主管部门应当依据《中华人民共和国行政处罚法》相关规定从轻处罚。</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排污单位应当在相应季度执行报告或者月执行报告中记载本条第一款情况。</w:t>
      </w:r>
    </w:p>
    <w:p w:rsidR="000E2294" w:rsidRPr="00CF3826" w:rsidRDefault="000E2294" w:rsidP="000E2294">
      <w:pPr>
        <w:widowControl/>
        <w:spacing w:beforeAutospacing="1" w:afterAutospacing="1" w:line="286" w:lineRule="atLeast"/>
        <w:jc w:val="center"/>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b/>
          <w:bCs/>
          <w:color w:val="000000"/>
          <w:kern w:val="0"/>
          <w:sz w:val="24"/>
          <w:szCs w:val="24"/>
        </w:rPr>
        <w:t>第七章 附 则</w:t>
      </w:r>
    </w:p>
    <w:p w:rsidR="000E2294" w:rsidRPr="006B5081"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6B5081">
        <w:rPr>
          <w:rFonts w:ascii="仿宋_GB2312" w:eastAsia="仿宋_GB2312" w:hAnsi="Times New Roman" w:cs="Times New Roman" w:hint="eastAsia"/>
          <w:color w:val="000000"/>
          <w:kern w:val="0"/>
          <w:sz w:val="24"/>
          <w:szCs w:val="24"/>
        </w:rPr>
        <w:t>第六十一条</w:t>
      </w:r>
      <w:r w:rsidRPr="006B5081">
        <w:rPr>
          <w:rFonts w:ascii="仿宋_GB2312" w:eastAsia="仿宋_GB2312" w:hAnsi="Times New Roman" w:cs="Times New Roman" w:hint="eastAsia"/>
          <w:color w:val="000000"/>
          <w:kern w:val="0"/>
          <w:sz w:val="24"/>
          <w:szCs w:val="24"/>
        </w:rPr>
        <w:t> </w:t>
      </w:r>
      <w:r w:rsidRPr="006B5081">
        <w:rPr>
          <w:rFonts w:ascii="仿宋_GB2312" w:eastAsia="仿宋_GB2312" w:hAnsi="Times New Roman" w:cs="Times New Roman" w:hint="eastAsia"/>
          <w:color w:val="000000"/>
          <w:kern w:val="0"/>
          <w:sz w:val="24"/>
          <w:szCs w:val="24"/>
        </w:rPr>
        <w:t>依照本办法首次发放排污许可证时，对于在本办法实施前已经投产、运营的排污单位，存在以下情形之一，排污单位承诺改正并提出改正方案的，环境保护主管部门可以向其核发排污许可证，并在排污许可证中记载其存在的问题，规定其承诺改正内容和承诺改正期限：</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（一）在本办法实施前的新建、改建、扩建建设项目不符合本办法第二十九条第一项条件；</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（二）不符合本办法第二十九条第二项条件。</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对于不符合本办法第二十九条第一项条件的排污单位，由核发环保部门依据《建设项目环境保护管理条例》第二十三条，责令限期改正，并处罚款。</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对于不符合本办法第二十九条第二项条件的排污单位，由核发环保部门依据《中华人民共和国大气污染防治法》第九十九条或者《中华人民共和国水污染防治法》第八十三条，责令改正或者责令限制生产、停产整治，并处罚款。</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本条第二款、第三款规定的核发环保部门责令改正内容或者限制生产、停产整治内容，应当与本条第一款规定的排污许可证规定的改正内容一致；本条第二款、第三款规定的核发环保部门责令改正期限或者限制生产、停产整治期限，应当与本条第一款规定的排污许可证规定的改正期限的起止时间一致。</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lastRenderedPageBreak/>
        <w:t xml:space="preserve">　　本条第一款规定的排污许可证规定的改正期限为三至六个月、最长不超过一年。</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在改正期间或者限制生产、停产整治期间，排污单位应当按证排污，执行自行监测、台账记录和执行报告制度，核发环保部门应当按照排污许可证的规定加强监督检查。</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第六十二条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本办法第六十一条第一款规定的排污许可证规定的改正期限到期，排污单位完成改正任务或者提前完成改正任务的，可以向核发环保部门申请变更排污许可证，核发环保部门应当按照本办法第五章规定对排污许可证进行变更。</w:t>
      </w:r>
    </w:p>
    <w:p w:rsidR="000E2294" w:rsidRPr="00CF3826" w:rsidRDefault="000E2294" w:rsidP="000E2294">
      <w:pPr>
        <w:widowControl/>
        <w:spacing w:before="100" w:beforeAutospacing="1" w:after="100"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本办法第六十一条第一款规定的排污许可证规定的改正期限到期，排污单位仍不符合许可条件的，由核发环保部门依据《中华人民共和国大气污染防治法》第九十九条或者《中华人民共和国水污染防治法》第八十三条或者《建设项目环境保护管理条例》第二十三条的规定，提出建议报有批准权的人民政府批准责令停业、关闭，并按照本办法第五十条规定注销排污许可证。</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第六十三条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对于本办法实施前依据地方性法规核发的排污许可证，尚在有效期内的，原核发环保部门应当在全国排污许可证管理信息平台填报数据，获取排污许可证编码；已经到期的，排污单位应当按照本办法申请排污许可证。</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第六十四条</w:t>
      </w:r>
      <w:r w:rsidRPr="00CF3826">
        <w:rPr>
          <w:rFonts w:ascii="仿宋_GB2312" w:eastAsia="仿宋_GB2312" w:hAnsi="Times New Roman" w:cs="Times New Roman" w:hint="eastAsia"/>
          <w:color w:val="000000"/>
          <w:kern w:val="0"/>
          <w:sz w:val="24"/>
          <w:szCs w:val="24"/>
        </w:rPr>
        <w:t xml:space="preserve">　本办法第十二条规定的排污许可证格式、第二十条规定的承诺书样本和本办法第二十六条规定的排污许可证申请表格式，由环境保护部制定。</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第六十五条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本办法所称排污许可，是指环境保护主管部门根据排污单位的申请和承诺，通过发放排污许可证法律文书形式，依法依规规范和限制排污行为，明确环境管理要求，依据排污许可证对排污单位实施监管执法的环境管理制度。</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第六十六条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本办法所称主要负责人是指依照法律、行政法规规定代表非法人单位行使职权的负责人。</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第六十七条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涉及国家秘密的排污单位，其排污许可证的申请、受理、审核、发放、变更、延续、注销、撤销、遗失补办应当按照保密规定执行。</w:t>
      </w:r>
    </w:p>
    <w:p w:rsidR="000E2294" w:rsidRPr="00CF3826" w:rsidRDefault="000E2294" w:rsidP="000E2294">
      <w:pPr>
        <w:widowControl/>
        <w:spacing w:beforeAutospacing="1" w:afterAutospacing="1" w:line="286" w:lineRule="atLeast"/>
        <w:jc w:val="left"/>
        <w:rPr>
          <w:rFonts w:ascii="仿宋_GB2312" w:eastAsia="仿宋_GB2312" w:hAnsi="Times New Roman" w:cs="Times New Roman" w:hint="eastAsia"/>
          <w:color w:val="000000"/>
          <w:kern w:val="0"/>
          <w:sz w:val="24"/>
          <w:szCs w:val="24"/>
        </w:rPr>
      </w:pPr>
      <w:r w:rsidRPr="00CF3826">
        <w:rPr>
          <w:rFonts w:ascii="仿宋_GB2312" w:eastAsia="仿宋_GB2312" w:hAnsi="Times New Roman" w:cs="Times New Roman" w:hint="eastAsia"/>
          <w:color w:val="000000"/>
          <w:kern w:val="0"/>
          <w:sz w:val="24"/>
          <w:szCs w:val="24"/>
        </w:rPr>
        <w:t xml:space="preserve">　　</w:t>
      </w:r>
      <w:r w:rsidRPr="00CF3826">
        <w:rPr>
          <w:rFonts w:ascii="仿宋_GB2312" w:eastAsia="仿宋_GB2312" w:hAnsi="Times New Roman" w:cs="Times New Roman" w:hint="eastAsia"/>
          <w:b/>
          <w:bCs/>
          <w:color w:val="000000"/>
          <w:kern w:val="0"/>
          <w:sz w:val="24"/>
          <w:szCs w:val="24"/>
        </w:rPr>
        <w:t>第六十八条</w:t>
      </w:r>
      <w:r w:rsidRPr="00CF3826">
        <w:rPr>
          <w:rFonts w:ascii="Times New Roman" w:eastAsia="仿宋_GB2312" w:hAnsi="Times New Roman" w:cs="Times New Roman" w:hint="eastAsia"/>
          <w:color w:val="000000"/>
          <w:kern w:val="0"/>
          <w:sz w:val="24"/>
          <w:szCs w:val="24"/>
        </w:rPr>
        <w:t> </w:t>
      </w:r>
      <w:r w:rsidRPr="00CF3826">
        <w:rPr>
          <w:rFonts w:ascii="仿宋_GB2312" w:eastAsia="仿宋_GB2312" w:hAnsi="Times New Roman" w:cs="Times New Roman" w:hint="eastAsia"/>
          <w:color w:val="000000"/>
          <w:kern w:val="0"/>
          <w:sz w:val="24"/>
          <w:szCs w:val="24"/>
        </w:rPr>
        <w:t>本办法自发布之日起施行。</w:t>
      </w:r>
    </w:p>
    <w:sectPr w:rsidR="000E2294" w:rsidRPr="00CF3826" w:rsidSect="001452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2294"/>
    <w:rsid w:val="000615FF"/>
    <w:rsid w:val="000E2294"/>
    <w:rsid w:val="001452CA"/>
    <w:rsid w:val="006B5081"/>
    <w:rsid w:val="008B6792"/>
    <w:rsid w:val="00C509E6"/>
    <w:rsid w:val="00CF38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0E2294"/>
  </w:style>
  <w:style w:type="paragraph" w:styleId="a3">
    <w:name w:val="Normal (Web)"/>
    <w:basedOn w:val="a"/>
    <w:uiPriority w:val="99"/>
    <w:semiHidden/>
    <w:unhideWhenUsed/>
    <w:rsid w:val="000E229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E2294"/>
    <w:rPr>
      <w:b/>
      <w:bCs/>
    </w:rPr>
  </w:style>
  <w:style w:type="character" w:customStyle="1" w:styleId="apple-converted-space">
    <w:name w:val="apple-converted-space"/>
    <w:basedOn w:val="a0"/>
    <w:rsid w:val="000E2294"/>
  </w:style>
</w:styles>
</file>

<file path=word/webSettings.xml><?xml version="1.0" encoding="utf-8"?>
<w:webSettings xmlns:r="http://schemas.openxmlformats.org/officeDocument/2006/relationships" xmlns:w="http://schemas.openxmlformats.org/wordprocessingml/2006/main">
  <w:divs>
    <w:div w:id="786853270">
      <w:bodyDiv w:val="1"/>
      <w:marLeft w:val="0"/>
      <w:marRight w:val="0"/>
      <w:marTop w:val="0"/>
      <w:marBottom w:val="0"/>
      <w:divBdr>
        <w:top w:val="none" w:sz="0" w:space="0" w:color="auto"/>
        <w:left w:val="none" w:sz="0" w:space="0" w:color="auto"/>
        <w:bottom w:val="none" w:sz="0" w:space="0" w:color="auto"/>
        <w:right w:val="none" w:sz="0" w:space="0" w:color="auto"/>
      </w:divBdr>
      <w:divsChild>
        <w:div w:id="1530298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15</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2018-01-18T00:55:00Z</dcterms:created>
  <dcterms:modified xsi:type="dcterms:W3CDTF">2019-01-02T05:52:00Z</dcterms:modified>
</cp:coreProperties>
</file>