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6E224">
      <w:pPr>
        <w:spacing w:line="600" w:lineRule="exact"/>
        <w:ind w:firstLine="4760" w:firstLineChars="1700"/>
        <w:rPr>
          <w:rFonts w:hint="default" w:ascii="Times New Roman" w:hAnsi="Times New Roman" w:eastAsia="宋体" w:cs="Times New Roman"/>
          <w:sz w:val="28"/>
          <w:szCs w:val="28"/>
        </w:rPr>
      </w:pPr>
    </w:p>
    <w:p w14:paraId="2977F737">
      <w:pPr>
        <w:spacing w:line="1000" w:lineRule="exact"/>
        <w:jc w:val="center"/>
        <w:rPr>
          <w:rFonts w:hint="default" w:ascii="Times New Roman" w:hAnsi="Times New Roman" w:eastAsia="方正小标宋简体" w:cs="Times New Roman"/>
          <w:color w:val="FF0000"/>
          <w:spacing w:val="40"/>
          <w:w w:val="50"/>
          <w:sz w:val="94"/>
          <w:szCs w:val="94"/>
        </w:rPr>
      </w:pPr>
      <w:r>
        <w:rPr>
          <w:rFonts w:hint="default" w:ascii="Times New Roman" w:hAnsi="Times New Roman" w:eastAsia="方正小标宋简体" w:cs="Times New Roman"/>
          <w:color w:val="FF0000"/>
          <w:spacing w:val="40"/>
          <w:w w:val="50"/>
          <w:sz w:val="94"/>
          <w:szCs w:val="94"/>
        </w:rPr>
        <w:t>通化市生态环境局医药高新区分局</w:t>
      </w:r>
    </w:p>
    <w:p w14:paraId="5C553EDC">
      <w:pPr>
        <w:rPr>
          <w:rFonts w:hint="default" w:ascii="Times New Roman" w:hAnsi="Times New Roman" w:eastAsia="楷体_GB2312"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39370</wp:posOffset>
                </wp:positionV>
                <wp:extent cx="5492750" cy="6985"/>
                <wp:effectExtent l="0" t="28575" r="12700" b="40640"/>
                <wp:wrapNone/>
                <wp:docPr id="2" name="直接连接符 2"/>
                <wp:cNvGraphicFramePr/>
                <a:graphic xmlns:a="http://schemas.openxmlformats.org/drawingml/2006/main">
                  <a:graphicData uri="http://schemas.microsoft.com/office/word/2010/wordprocessingShape">
                    <wps:wsp>
                      <wps:cNvCnPr/>
                      <wps:spPr>
                        <a:xfrm flipV="1">
                          <a:off x="0" y="0"/>
                          <a:ext cx="5492750" cy="698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8pt;margin-top:3.1pt;height:0.55pt;width:432.5pt;z-index:251659264;mso-width-relative:page;mso-height-relative:page;" filled="f" stroked="t" coordsize="21600,21600" o:gfxdata="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&#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EaHD1wAAAAcBAAAPAAAAAAAAAAEAIAAAACIAAABk&#10;cnMvZG93bnJldi54bWxQSwECFAAUAAAACACHTuJAA2acQgcCAAAGBAAADgAAAAAAAAABACAAAAAm&#10;AQAAZHJzL2Uyb0RvYy54bWxQSwUGAAAAAAYABgBZAQAAnwUAAAAA&#10;">
                <v:fill on="f" focussize="0,0"/>
                <v:stroke weight="4.5pt" color="#FF0000" linestyle="thickThin" joinstyle="round"/>
                <v:imagedata o:title=""/>
                <o:lock v:ext="edit" aspectratio="f"/>
              </v:line>
            </w:pict>
          </mc:Fallback>
        </mc:AlternateContent>
      </w:r>
      <w:r>
        <w:rPr>
          <w:rFonts w:hint="default" w:ascii="Times New Roman" w:hAnsi="Times New Roman" w:cs="Times New Roman"/>
          <w:b/>
          <w:color w:val="FF0000"/>
        </w:rPr>
        <w:t xml:space="preserve">       </w:t>
      </w:r>
      <w:r>
        <w:rPr>
          <w:rFonts w:hint="default" w:ascii="Times New Roman" w:hAnsi="Times New Roman" w:eastAsia="华文仿宋" w:cs="Times New Roman"/>
          <w:bCs/>
          <w:color w:val="FF0000"/>
          <w:szCs w:val="32"/>
        </w:rPr>
        <w:t xml:space="preserve">                     </w:t>
      </w:r>
      <w:r>
        <w:rPr>
          <w:rFonts w:hint="default" w:ascii="Times New Roman" w:hAnsi="Times New Roman" w:eastAsia="华文仿宋" w:cs="Times New Roman"/>
          <w:bCs/>
          <w:color w:val="FF0000"/>
          <w:szCs w:val="32"/>
          <w:lang w:val="en-US"/>
        </w:rPr>
        <w:t xml:space="preserve">  </w:t>
      </w:r>
      <w:r>
        <w:rPr>
          <w:rFonts w:hint="eastAsia" w:eastAsia="华文仿宋" w:cs="Times New Roman"/>
          <w:bCs/>
          <w:color w:val="FF0000"/>
          <w:szCs w:val="32"/>
          <w:lang w:val="en-US" w:eastAsia="zh-CN"/>
        </w:rPr>
        <w:t xml:space="preserve"> </w:t>
      </w:r>
      <w:r>
        <w:rPr>
          <w:rFonts w:hint="default" w:ascii="Times New Roman" w:hAnsi="Times New Roman" w:eastAsia="楷体_GB2312" w:cs="Times New Roman"/>
          <w:sz w:val="32"/>
          <w:szCs w:val="32"/>
        </w:rPr>
        <w:t>通高新环建字[202</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w:t>
      </w:r>
      <w:r>
        <w:rPr>
          <w:rFonts w:hint="eastAsia" w:eastAsia="楷体_GB2312" w:cs="Times New Roman"/>
          <w:sz w:val="28"/>
          <w:szCs w:val="28"/>
          <w:lang w:val="en-US" w:eastAsia="zh-CN"/>
        </w:rPr>
        <w:t>1</w:t>
      </w:r>
      <w:r>
        <w:rPr>
          <w:rFonts w:hint="default" w:ascii="Times New Roman" w:hAnsi="Times New Roman" w:eastAsia="楷体_GB2312" w:cs="Times New Roman"/>
          <w:sz w:val="32"/>
          <w:szCs w:val="32"/>
        </w:rPr>
        <w:t>号</w:t>
      </w:r>
    </w:p>
    <w:p w14:paraId="64B62658">
      <w:pPr>
        <w:pStyle w:val="13"/>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bookmarkStart w:id="0" w:name="OLE_LINK1"/>
      <w:bookmarkStart w:id="1" w:name="_Hlk157668666"/>
      <w:bookmarkStart w:id="2" w:name="OLE_LINK2"/>
      <w:r>
        <w:rPr>
          <w:rFonts w:hint="eastAsia" w:ascii="方正小标宋简体" w:hAnsi="方正小标宋简体" w:eastAsia="方正小标宋简体" w:cs="方正小标宋简体"/>
          <w:b w:val="0"/>
          <w:bCs/>
          <w:sz w:val="44"/>
          <w:szCs w:val="44"/>
        </w:rPr>
        <w:t>胡庆余堂大健康（通化）</w:t>
      </w:r>
      <w:bookmarkStart w:id="3" w:name="OLE_LINK55"/>
      <w:bookmarkStart w:id="4" w:name="OLE_LINK54"/>
      <w:r>
        <w:rPr>
          <w:rFonts w:hint="eastAsia" w:ascii="方正小标宋简体" w:hAnsi="方正小标宋简体" w:eastAsia="方正小标宋简体" w:cs="方正小标宋简体"/>
          <w:b w:val="0"/>
          <w:bCs/>
          <w:sz w:val="44"/>
          <w:szCs w:val="44"/>
        </w:rPr>
        <w:t>中药饮片及</w:t>
      </w:r>
    </w:p>
    <w:p w14:paraId="47B82162">
      <w:pPr>
        <w:pStyle w:val="13"/>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食品生产线项目</w:t>
      </w:r>
      <w:bookmarkEnd w:id="0"/>
      <w:bookmarkEnd w:id="1"/>
      <w:bookmarkEnd w:id="2"/>
      <w:bookmarkEnd w:id="3"/>
      <w:bookmarkEnd w:id="4"/>
      <w:r>
        <w:rPr>
          <w:rFonts w:hint="eastAsia" w:ascii="方正小标宋简体" w:hAnsi="方正小标宋简体" w:eastAsia="方正小标宋简体" w:cs="方正小标宋简体"/>
          <w:b w:val="0"/>
          <w:bCs/>
          <w:sz w:val="44"/>
          <w:szCs w:val="44"/>
        </w:rPr>
        <w:t>环境影响报告表</w:t>
      </w:r>
      <w:r>
        <w:rPr>
          <w:rFonts w:hint="eastAsia" w:ascii="方正小标宋简体" w:hAnsi="方正小标宋简体" w:eastAsia="方正小标宋简体" w:cs="方正小标宋简体"/>
          <w:b w:val="0"/>
          <w:bCs/>
          <w:sz w:val="44"/>
          <w:szCs w:val="44"/>
          <w:lang w:val="en-US" w:eastAsia="zh-CN"/>
        </w:rPr>
        <w:t>的</w:t>
      </w:r>
      <w:r>
        <w:rPr>
          <w:rFonts w:hint="eastAsia" w:ascii="方正小标宋简体" w:hAnsi="方正小标宋简体" w:eastAsia="方正小标宋简体" w:cs="方正小标宋简体"/>
          <w:b w:val="0"/>
          <w:bCs/>
          <w:sz w:val="44"/>
          <w:szCs w:val="44"/>
        </w:rPr>
        <w:t>批复</w:t>
      </w:r>
    </w:p>
    <w:p w14:paraId="22EB32D4">
      <w:pPr>
        <w:keepNext w:val="0"/>
        <w:keepLines w:val="0"/>
        <w:pageBreakBefore w:val="0"/>
        <w:kinsoku/>
        <w:wordWrap/>
        <w:overflowPunct/>
        <w:topLinePunct w:val="0"/>
        <w:autoSpaceDE/>
        <w:autoSpaceDN/>
        <w:bidi w:val="0"/>
        <w:adjustRightInd/>
        <w:snapToGrid/>
        <w:spacing w:line="576" w:lineRule="exact"/>
        <w:textAlignment w:val="auto"/>
        <w:rPr>
          <w:rFonts w:ascii="仿宋_GB2312" w:hAnsi="宋体"/>
          <w:b/>
          <w:szCs w:val="32"/>
        </w:rPr>
      </w:pPr>
    </w:p>
    <w:p w14:paraId="4931DB60">
      <w:pPr>
        <w:pStyle w:val="13"/>
        <w:keepNext w:val="0"/>
        <w:keepLines w:val="0"/>
        <w:pageBreakBefore w:val="0"/>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b w:val="0"/>
          <w:bCs/>
          <w:sz w:val="32"/>
          <w:szCs w:val="32"/>
        </w:rPr>
      </w:pPr>
      <w:bookmarkStart w:id="5" w:name="_Hlk157757556"/>
      <w:bookmarkStart w:id="6" w:name="OLE_LINK3"/>
      <w:r>
        <w:rPr>
          <w:rFonts w:hint="default" w:ascii="Times New Roman" w:hAnsi="Times New Roman" w:eastAsia="仿宋_GB2312" w:cs="Times New Roman"/>
          <w:b w:val="0"/>
          <w:bCs/>
          <w:sz w:val="32"/>
          <w:szCs w:val="32"/>
        </w:rPr>
        <w:t>胡庆余堂大健康（通化）</w:t>
      </w:r>
      <w:bookmarkStart w:id="7" w:name="OLE_LINK60"/>
      <w:r>
        <w:rPr>
          <w:rFonts w:hint="default" w:ascii="Times New Roman" w:hAnsi="Times New Roman" w:eastAsia="仿宋_GB2312" w:cs="Times New Roman"/>
          <w:b w:val="0"/>
          <w:bCs/>
          <w:sz w:val="32"/>
          <w:szCs w:val="32"/>
        </w:rPr>
        <w:t>有限公司</w:t>
      </w:r>
      <w:bookmarkEnd w:id="5"/>
      <w:bookmarkEnd w:id="6"/>
      <w:bookmarkEnd w:id="7"/>
      <w:r>
        <w:rPr>
          <w:rFonts w:hint="default" w:ascii="Times New Roman" w:hAnsi="Times New Roman" w:eastAsia="仿宋_GB2312" w:cs="Times New Roman"/>
          <w:b w:val="0"/>
          <w:bCs/>
          <w:sz w:val="32"/>
          <w:szCs w:val="32"/>
        </w:rPr>
        <w:t>：</w:t>
      </w:r>
    </w:p>
    <w:p w14:paraId="35CD9D0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lang w:val="en-US"/>
        </w:rPr>
      </w:pPr>
      <w:r>
        <w:rPr>
          <w:rFonts w:hint="default" w:ascii="Times New Roman" w:hAnsi="Times New Roman" w:eastAsia="仿宋_GB2312" w:cs="Times New Roman"/>
          <w:b w:val="0"/>
          <w:bCs w:val="0"/>
          <w:sz w:val="32"/>
          <w:szCs w:val="32"/>
          <w:lang w:val="en-US" w:eastAsia="zh-CN"/>
        </w:rPr>
        <w:t>你公司委托</w:t>
      </w:r>
      <w:r>
        <w:rPr>
          <w:rFonts w:hint="eastAsia" w:ascii="仿宋_GB2312" w:hAnsi="仿宋_GB2312" w:eastAsia="仿宋_GB2312" w:cs="仿宋_GB2312"/>
          <w:b w:val="0"/>
          <w:bCs w:val="0"/>
          <w:sz w:val="32"/>
          <w:szCs w:val="32"/>
          <w:highlight w:val="none"/>
          <w:lang w:val="en-US" w:eastAsia="zh-CN"/>
        </w:rPr>
        <w:t>吉林省睿彤环境科技咨询有限公司</w:t>
      </w:r>
      <w:r>
        <w:rPr>
          <w:rFonts w:hint="default" w:ascii="Times New Roman" w:hAnsi="Times New Roman" w:eastAsia="仿宋_GB2312" w:cs="Times New Roman"/>
          <w:b w:val="0"/>
          <w:bCs w:val="0"/>
          <w:sz w:val="32"/>
          <w:szCs w:val="32"/>
          <w:lang w:val="en-US" w:eastAsia="zh-CN"/>
        </w:rPr>
        <w:t>编制的</w:t>
      </w:r>
      <w:r>
        <w:rPr>
          <w:rFonts w:hint="default" w:ascii="Times New Roman" w:hAnsi="Times New Roman" w:eastAsia="仿宋_GB2312" w:cs="Times New Roman"/>
          <w:b w:val="0"/>
          <w:bCs/>
          <w:sz w:val="32"/>
          <w:szCs w:val="32"/>
        </w:rPr>
        <w:t>《</w:t>
      </w:r>
      <w:bookmarkStart w:id="8" w:name="OLE_LINK47"/>
      <w:bookmarkStart w:id="9" w:name="_Hlk157757486"/>
      <w:bookmarkStart w:id="10" w:name="OLE_LINK45"/>
      <w:bookmarkStart w:id="11" w:name="OLE_LINK49"/>
      <w:bookmarkStart w:id="12" w:name="_Hlk157757585"/>
      <w:r>
        <w:rPr>
          <w:rFonts w:hint="default" w:ascii="Times New Roman" w:hAnsi="Times New Roman" w:eastAsia="仿宋_GB2312" w:cs="Times New Roman"/>
          <w:b w:val="0"/>
          <w:bCs/>
          <w:sz w:val="32"/>
          <w:szCs w:val="32"/>
        </w:rPr>
        <w:t>胡庆余堂大健康（通化）</w:t>
      </w:r>
      <w:bookmarkStart w:id="13" w:name="OLE_LINK58"/>
      <w:bookmarkStart w:id="14" w:name="OLE_LINK59"/>
      <w:r>
        <w:rPr>
          <w:rFonts w:hint="default" w:ascii="Times New Roman" w:hAnsi="Times New Roman" w:eastAsia="仿宋_GB2312" w:cs="Times New Roman"/>
          <w:b w:val="0"/>
          <w:bCs/>
          <w:sz w:val="32"/>
          <w:szCs w:val="32"/>
        </w:rPr>
        <w:t>中药饮片及食品生产线项目</w:t>
      </w:r>
      <w:bookmarkEnd w:id="8"/>
      <w:bookmarkEnd w:id="9"/>
      <w:bookmarkEnd w:id="10"/>
      <w:bookmarkEnd w:id="13"/>
      <w:bookmarkEnd w:id="14"/>
      <w:r>
        <w:rPr>
          <w:rFonts w:hint="default" w:ascii="Times New Roman" w:hAnsi="Times New Roman" w:eastAsia="仿宋_GB2312" w:cs="Times New Roman"/>
          <w:b w:val="0"/>
          <w:bCs/>
          <w:sz w:val="32"/>
          <w:szCs w:val="32"/>
        </w:rPr>
        <w:t>环境影响报告表</w:t>
      </w:r>
      <w:bookmarkEnd w:id="11"/>
      <w:bookmarkEnd w:id="12"/>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val="0"/>
          <w:sz w:val="32"/>
          <w:szCs w:val="32"/>
          <w:lang w:val="en-US" w:eastAsia="zh-CN"/>
        </w:rPr>
        <w:t>已收悉</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该项目环评报告经公示和专家审查，符合审批条件</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rPr>
        <w:t>经研究现批复如下</w:t>
      </w:r>
      <w:r>
        <w:rPr>
          <w:rFonts w:hint="default" w:ascii="Times New Roman" w:hAnsi="Times New Roman" w:eastAsia="仿宋_GB2312" w:cs="Times New Roman"/>
          <w:b w:val="0"/>
          <w:bCs w:val="0"/>
          <w:lang w:val="en-US"/>
        </w:rPr>
        <w:t>。</w:t>
      </w:r>
    </w:p>
    <w:p w14:paraId="2AEB296E">
      <w:pPr>
        <w:pStyle w:val="13"/>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建设项目基本情况和审批意见</w:t>
      </w:r>
      <w:r>
        <w:rPr>
          <w:rFonts w:hint="eastAsia" w:ascii="黑体" w:hAnsi="黑体" w:eastAsia="黑体" w:cs="黑体"/>
          <w:b w:val="0"/>
          <w:bCs/>
          <w:sz w:val="32"/>
          <w:szCs w:val="32"/>
          <w:lang w:val="en-US" w:eastAsia="zh-CN"/>
        </w:rPr>
        <w:t>。</w:t>
      </w:r>
    </w:p>
    <w:p w14:paraId="688B8A78">
      <w:pPr>
        <w:pStyle w:val="13"/>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rPr>
      </w:pPr>
      <w:r>
        <w:rPr>
          <w:rFonts w:hint="eastAsia" w:ascii="楷体_GB2312" w:hAnsi="楷体_GB2312" w:eastAsia="楷体_GB2312" w:cs="楷体_GB2312"/>
          <w:b w:val="0"/>
          <w:bCs/>
          <w:sz w:val="32"/>
          <w:szCs w:val="32"/>
        </w:rPr>
        <w:t>（一）建设项目基本情况</w:t>
      </w:r>
      <w:r>
        <w:rPr>
          <w:rFonts w:hint="default" w:ascii="Times New Roman" w:hAnsi="Times New Roman" w:eastAsia="仿宋_GB2312" w:cs="Times New Roman"/>
          <w:b w:val="0"/>
          <w:bCs/>
          <w:sz w:val="32"/>
          <w:szCs w:val="32"/>
        </w:rPr>
        <mc:AlternateContent>
          <mc:Choice Requires="wps">
            <w:drawing>
              <wp:anchor distT="0" distB="0" distL="114300" distR="114300" simplePos="0" relativeHeight="251661312" behindDoc="0" locked="0" layoutInCell="1" allowOverlap="1">
                <wp:simplePos x="0" y="0"/>
                <wp:positionH relativeFrom="column">
                  <wp:posOffset>-111125</wp:posOffset>
                </wp:positionH>
                <wp:positionV relativeFrom="paragraph">
                  <wp:posOffset>6560820</wp:posOffset>
                </wp:positionV>
                <wp:extent cx="5826125" cy="1983740"/>
                <wp:effectExtent l="4445" t="4445" r="17780" b="1206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826125" cy="198374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75pt;margin-top:516.6pt;height:156.2pt;width:458.75pt;z-index:251661312;mso-width-relative:page;mso-height-relative:page;" filled="f" stroked="t" coordsize="21600,21600" o:gfxdata="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NfFx2gAAAA0BAAAPAAAAAAAAAAEAIAAAACIAAABkcnMvZG93bnJldi54bWxQ&#10;SwECFAAUAAAACACHTuJAPaRihS4CAABHBAAADgAAAAAAAAABACAAAAApAQAAZHJzL2Uyb0RvYy54&#10;bWxQSwUGAAAAAAYABgBZAQAAyQUAAAAA&#10;">
                <v:fill on="f" focussize="0,0"/>
                <v:stroke color="#000000" miterlimit="8" joinstyle="miter"/>
                <v:imagedata o:title=""/>
                <o:lock v:ext="edit" aspectratio="f"/>
              </v:rect>
            </w:pict>
          </mc:Fallback>
        </mc:AlternateContent>
      </w:r>
      <w:r>
        <w:rPr>
          <w:rFonts w:hint="eastAsia" w:ascii="楷体_GB2312" w:hAnsi="楷体_GB2312" w:eastAsia="楷体_GB2312" w:cs="楷体_GB2312"/>
          <w:b w:val="0"/>
          <w:bCs/>
          <w:sz w:val="32"/>
          <w:szCs w:val="32"/>
          <w:lang w:eastAsia="zh-CN"/>
        </w:rPr>
        <w:t>。</w:t>
      </w:r>
      <w:r>
        <w:rPr>
          <w:rFonts w:hint="default" w:ascii="Times New Roman" w:hAnsi="Times New Roman" w:eastAsia="仿宋_GB2312" w:cs="Times New Roman"/>
          <w:b w:val="0"/>
          <w:bCs/>
          <w:sz w:val="32"/>
          <w:szCs w:val="32"/>
        </w:rPr>
        <w:t>你公司</w:t>
      </w:r>
      <w:bookmarkStart w:id="15" w:name="OLE_LINK40"/>
      <w:bookmarkStart w:id="16" w:name="OLE_LINK9"/>
      <w:bookmarkStart w:id="17" w:name="_Hlk157757714"/>
      <w:bookmarkStart w:id="18" w:name="_Hlk157759304"/>
      <w:r>
        <w:rPr>
          <w:rFonts w:hint="default" w:ascii="Times New Roman" w:hAnsi="Times New Roman" w:eastAsia="仿宋_GB2312" w:cs="Times New Roman"/>
          <w:b w:val="0"/>
          <w:bCs/>
          <w:sz w:val="32"/>
          <w:szCs w:val="32"/>
        </w:rPr>
        <w:t>拟投资600万元</w:t>
      </w:r>
      <w:bookmarkEnd w:id="15"/>
      <w:r>
        <w:rPr>
          <w:rFonts w:hint="default" w:ascii="Times New Roman" w:hAnsi="Times New Roman" w:eastAsia="仿宋_GB2312" w:cs="Times New Roman"/>
          <w:b w:val="0"/>
          <w:bCs/>
          <w:sz w:val="32"/>
          <w:szCs w:val="32"/>
        </w:rPr>
        <w:t>，</w:t>
      </w:r>
      <w:bookmarkEnd w:id="16"/>
      <w:r>
        <w:rPr>
          <w:rFonts w:hint="default" w:ascii="Times New Roman" w:hAnsi="Times New Roman" w:eastAsia="仿宋_GB2312" w:cs="Times New Roman"/>
          <w:b w:val="0"/>
          <w:bCs/>
          <w:sz w:val="32"/>
          <w:szCs w:val="32"/>
        </w:rPr>
        <w:t>在</w:t>
      </w:r>
      <w:bookmarkStart w:id="19" w:name="OLE_LINK19"/>
      <w:bookmarkStart w:id="20" w:name="OLE_LINK18"/>
      <w:bookmarkStart w:id="21" w:name="OLE_LINK7"/>
      <w:bookmarkStart w:id="22" w:name="OLE_LINK8"/>
      <w:bookmarkStart w:id="23" w:name="OLE_LINK15"/>
      <w:r>
        <w:rPr>
          <w:rFonts w:hint="default" w:ascii="Times New Roman" w:hAnsi="Times New Roman" w:eastAsia="仿宋_GB2312" w:cs="Times New Roman"/>
          <w:b w:val="0"/>
          <w:bCs/>
          <w:sz w:val="32"/>
          <w:szCs w:val="32"/>
        </w:rPr>
        <w:t>通化</w:t>
      </w:r>
      <w:bookmarkEnd w:id="19"/>
      <w:bookmarkEnd w:id="20"/>
      <w:r>
        <w:rPr>
          <w:rFonts w:hint="default" w:ascii="Times New Roman" w:hAnsi="Times New Roman" w:eastAsia="仿宋_GB2312" w:cs="Times New Roman"/>
          <w:b w:val="0"/>
          <w:bCs/>
          <w:sz w:val="32"/>
          <w:szCs w:val="32"/>
        </w:rPr>
        <w:t>医药高新</w:t>
      </w:r>
      <w:bookmarkStart w:id="24" w:name="OLE_LINK20"/>
      <w:bookmarkStart w:id="25" w:name="OLE_LINK21"/>
      <w:r>
        <w:rPr>
          <w:rFonts w:hint="default" w:ascii="Times New Roman" w:hAnsi="Times New Roman" w:eastAsia="仿宋_GB2312" w:cs="Times New Roman"/>
          <w:b w:val="0"/>
          <w:bCs/>
          <w:sz w:val="32"/>
          <w:szCs w:val="32"/>
        </w:rPr>
        <w:t>技术产业</w:t>
      </w:r>
      <w:bookmarkEnd w:id="24"/>
      <w:bookmarkEnd w:id="25"/>
      <w:r>
        <w:rPr>
          <w:rFonts w:hint="default" w:ascii="Times New Roman" w:hAnsi="Times New Roman" w:eastAsia="仿宋_GB2312" w:cs="Times New Roman"/>
          <w:b w:val="0"/>
          <w:bCs/>
          <w:sz w:val="32"/>
          <w:szCs w:val="32"/>
        </w:rPr>
        <w:t>开发区西区医药健康创业园建设中药饮片及食品生产线项目。</w:t>
      </w:r>
      <w:bookmarkEnd w:id="21"/>
      <w:bookmarkEnd w:id="22"/>
      <w:r>
        <w:rPr>
          <w:rFonts w:hint="default" w:ascii="Times New Roman" w:hAnsi="Times New Roman" w:eastAsia="仿宋_GB2312" w:cs="Times New Roman"/>
          <w:b w:val="0"/>
          <w:bCs/>
          <w:sz w:val="32"/>
          <w:szCs w:val="32"/>
        </w:rPr>
        <w:t>项目</w:t>
      </w:r>
      <w:bookmarkStart w:id="26" w:name="OLE_LINK10"/>
      <w:bookmarkStart w:id="27" w:name="OLE_LINK12"/>
      <w:r>
        <w:rPr>
          <w:rFonts w:hint="default" w:ascii="Times New Roman" w:hAnsi="Times New Roman" w:eastAsia="仿宋_GB2312" w:cs="Times New Roman"/>
          <w:b w:val="0"/>
          <w:bCs/>
          <w:sz w:val="32"/>
          <w:szCs w:val="32"/>
        </w:rPr>
        <w:t>租赁通化高新投资控股有限公司公司的开发区西区医药健康创业园15号标准厂房一层，建筑面积1862m</w:t>
      </w:r>
      <w:r>
        <w:rPr>
          <w:rFonts w:hint="default" w:ascii="Times New Roman" w:hAnsi="Times New Roman" w:eastAsia="仿宋_GB2312" w:cs="Times New Roman"/>
          <w:b w:val="0"/>
          <w:bCs/>
          <w:sz w:val="32"/>
          <w:szCs w:val="32"/>
          <w:vertAlign w:val="superscript"/>
        </w:rPr>
        <w:t>2</w:t>
      </w:r>
      <w:bookmarkEnd w:id="23"/>
      <w:bookmarkStart w:id="28" w:name="OLE_LINK17"/>
      <w:bookmarkStart w:id="29" w:name="OLE_LINK16"/>
      <w:r>
        <w:rPr>
          <w:rFonts w:hint="default" w:ascii="Times New Roman" w:hAnsi="Times New Roman" w:eastAsia="仿宋_GB2312" w:cs="Times New Roman"/>
          <w:b w:val="0"/>
          <w:bCs/>
          <w:sz w:val="32"/>
          <w:szCs w:val="32"/>
        </w:rPr>
        <w:t>，由中药饮片生产区、压片糖果生产区、</w:t>
      </w:r>
      <w:r>
        <w:rPr>
          <w:rFonts w:hint="eastAsia" w:ascii="仿宋_GB2312" w:hAnsi="仿宋_GB2312" w:eastAsia="仿宋_GB2312" w:cs="仿宋_GB2312"/>
          <w:b w:val="0"/>
          <w:bCs w:val="0"/>
          <w:i w:val="0"/>
          <w:iCs w:val="0"/>
          <w:color w:val="auto"/>
          <w:kern w:val="0"/>
          <w:sz w:val="32"/>
          <w:szCs w:val="32"/>
          <w:highlight w:val="none"/>
          <w:u w:val="none"/>
          <w:lang w:val="en-US" w:eastAsia="zh-CN"/>
        </w:rPr>
        <w:t>固体饮料生产区</w:t>
      </w:r>
      <w:r>
        <w:rPr>
          <w:rFonts w:hint="eastAsia" w:ascii="仿宋_GB2312" w:hAnsi="仿宋_GB2312" w:eastAsia="仿宋_GB2312" w:cs="仿宋_GB2312"/>
          <w:b w:val="0"/>
          <w:bCs w:val="0"/>
          <w:color w:val="auto"/>
          <w:sz w:val="32"/>
          <w:szCs w:val="32"/>
          <w:u w:val="none"/>
        </w:rPr>
        <w:t>、库房、实验室、危险废物暂存间及办公区等功能区组成，建设</w:t>
      </w:r>
      <w:bookmarkStart w:id="30" w:name="OLE_LINK105"/>
      <w:r>
        <w:rPr>
          <w:rFonts w:hint="eastAsia" w:ascii="仿宋_GB2312" w:hAnsi="仿宋_GB2312" w:eastAsia="仿宋_GB2312" w:cs="仿宋_GB2312"/>
          <w:b w:val="0"/>
          <w:bCs w:val="0"/>
          <w:color w:val="auto"/>
          <w:sz w:val="32"/>
          <w:szCs w:val="32"/>
          <w:u w:val="none"/>
        </w:rPr>
        <w:t>中药饮片、</w:t>
      </w:r>
      <w:r>
        <w:rPr>
          <w:rFonts w:hint="eastAsia" w:ascii="仿宋_GB2312" w:hAnsi="仿宋_GB2312" w:eastAsia="仿宋_GB2312" w:cs="仿宋_GB2312"/>
          <w:b w:val="0"/>
          <w:bCs w:val="0"/>
          <w:i w:val="0"/>
          <w:iCs w:val="0"/>
          <w:color w:val="auto"/>
          <w:kern w:val="0"/>
          <w:sz w:val="32"/>
          <w:szCs w:val="32"/>
          <w:highlight w:val="none"/>
          <w:u w:val="none"/>
          <w:lang w:val="en-US" w:eastAsia="zh-CN"/>
        </w:rPr>
        <w:t>固体饮料、代用茶</w:t>
      </w:r>
      <w:r>
        <w:rPr>
          <w:rFonts w:hint="default" w:ascii="Times New Roman" w:hAnsi="Times New Roman" w:eastAsia="仿宋_GB2312" w:cs="Times New Roman"/>
          <w:b w:val="0"/>
          <w:bCs/>
          <w:sz w:val="32"/>
          <w:szCs w:val="32"/>
        </w:rPr>
        <w:t>和食品加工生产线</w:t>
      </w:r>
      <w:bookmarkEnd w:id="30"/>
      <w:r>
        <w:rPr>
          <w:rFonts w:hint="default" w:ascii="Times New Roman" w:hAnsi="Times New Roman" w:eastAsia="仿宋_GB2312" w:cs="Times New Roman"/>
          <w:b w:val="0"/>
          <w:bCs/>
          <w:sz w:val="32"/>
          <w:szCs w:val="32"/>
        </w:rPr>
        <w:t>；外购麝香、羚羊角、牛黄、鹿茸、哈蟆油、桑黄提取物、灵芝提取物和鲜铁皮石斛、鲜西洋参</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人参及</w:t>
      </w:r>
      <w:bookmarkStart w:id="31" w:name="OLE_LINK72"/>
      <w:bookmarkStart w:id="32" w:name="OLE_LINK71"/>
      <w:r>
        <w:rPr>
          <w:rFonts w:hint="default" w:ascii="Times New Roman" w:hAnsi="Times New Roman" w:eastAsia="仿宋_GB2312" w:cs="Times New Roman"/>
          <w:b w:val="0"/>
          <w:bCs/>
          <w:sz w:val="32"/>
          <w:szCs w:val="32"/>
        </w:rPr>
        <w:t>实验室用试剂甲醇、乙醇、乙醚、硫酸和甲苯等</w:t>
      </w:r>
      <w:bookmarkEnd w:id="31"/>
      <w:bookmarkEnd w:id="32"/>
      <w:r>
        <w:rPr>
          <w:rFonts w:hint="default" w:ascii="Times New Roman" w:hAnsi="Times New Roman" w:eastAsia="仿宋_GB2312" w:cs="Times New Roman"/>
          <w:b w:val="0"/>
          <w:bCs/>
          <w:sz w:val="32"/>
          <w:szCs w:val="32"/>
        </w:rPr>
        <w:t>原料；安装洗药机、</w:t>
      </w:r>
      <w:bookmarkStart w:id="33" w:name="OLE_LINK62"/>
      <w:r>
        <w:rPr>
          <w:rFonts w:hint="default" w:ascii="Times New Roman" w:hAnsi="Times New Roman" w:eastAsia="仿宋_GB2312" w:cs="Times New Roman"/>
          <w:b w:val="0"/>
          <w:bCs/>
          <w:sz w:val="32"/>
          <w:szCs w:val="32"/>
        </w:rPr>
        <w:t>切药机、电热炒药机、振动筛、粉碎机组、</w:t>
      </w:r>
      <w:bookmarkStart w:id="34" w:name="_Hlk218321682"/>
      <w:r>
        <w:rPr>
          <w:rFonts w:hint="default" w:ascii="Times New Roman" w:hAnsi="Times New Roman" w:eastAsia="仿宋_GB2312" w:cs="Times New Roman"/>
          <w:b w:val="0"/>
          <w:bCs/>
          <w:sz w:val="32"/>
          <w:szCs w:val="32"/>
        </w:rPr>
        <w:t>电能蒸汽灭菌器、</w:t>
      </w:r>
      <w:bookmarkEnd w:id="34"/>
      <w:r>
        <w:rPr>
          <w:rFonts w:hint="default" w:ascii="Times New Roman" w:hAnsi="Times New Roman" w:eastAsia="仿宋_GB2312" w:cs="Times New Roman"/>
          <w:b w:val="0"/>
          <w:bCs/>
          <w:sz w:val="32"/>
          <w:szCs w:val="32"/>
        </w:rPr>
        <w:t>电热蒸煮锅、烘干机、混合机、除粉机、除尘器和压缩空气机组等设备</w:t>
      </w:r>
      <w:bookmarkEnd w:id="33"/>
      <w:r>
        <w:rPr>
          <w:rFonts w:hint="default" w:ascii="Times New Roman" w:hAnsi="Times New Roman" w:eastAsia="仿宋_GB2312" w:cs="Times New Roman"/>
          <w:b w:val="0"/>
          <w:bCs/>
          <w:sz w:val="32"/>
          <w:szCs w:val="32"/>
        </w:rPr>
        <w:t>；采取</w:t>
      </w:r>
      <w:bookmarkStart w:id="35" w:name="OLE_LINK4"/>
      <w:r>
        <w:rPr>
          <w:rFonts w:hint="default" w:ascii="Times New Roman" w:hAnsi="Times New Roman" w:eastAsia="仿宋_GB2312" w:cs="Times New Roman"/>
          <w:b w:val="0"/>
          <w:bCs/>
          <w:sz w:val="32"/>
          <w:szCs w:val="32"/>
        </w:rPr>
        <w:t>原料</w:t>
      </w:r>
      <w:bookmarkEnd w:id="35"/>
      <w:r>
        <w:rPr>
          <w:rFonts w:hint="default" w:ascii="Times New Roman" w:hAnsi="Times New Roman" w:eastAsia="仿宋_GB2312" w:cs="Times New Roman"/>
          <w:b w:val="0"/>
          <w:bCs/>
          <w:sz w:val="32"/>
          <w:szCs w:val="32"/>
        </w:rPr>
        <w:t>净选、</w:t>
      </w:r>
      <w:bookmarkStart w:id="36" w:name="OLE_LINK22"/>
      <w:r>
        <w:rPr>
          <w:rFonts w:hint="default" w:ascii="Times New Roman" w:hAnsi="Times New Roman" w:eastAsia="仿宋_GB2312" w:cs="Times New Roman"/>
          <w:b w:val="0"/>
          <w:bCs/>
          <w:sz w:val="32"/>
          <w:szCs w:val="32"/>
        </w:rPr>
        <w:t>洗润、切制粉碎、炒制、烘干</w:t>
      </w:r>
      <w:bookmarkEnd w:id="36"/>
      <w:r>
        <w:rPr>
          <w:rFonts w:hint="default" w:ascii="Times New Roman" w:hAnsi="Times New Roman" w:eastAsia="仿宋_GB2312" w:cs="Times New Roman"/>
          <w:b w:val="0"/>
          <w:bCs/>
          <w:sz w:val="32"/>
          <w:szCs w:val="32"/>
        </w:rPr>
        <w:t>、混合、制粒、除粉、压片、包衣和冻干、打粉及包装等生产工艺过程，年产中药饮片鹿茸粉和羚羊角粉等18种产品758kg、</w:t>
      </w:r>
      <w:bookmarkStart w:id="37" w:name="_Hlk217975813"/>
      <w:r>
        <w:rPr>
          <w:rFonts w:hint="default" w:ascii="Times New Roman" w:hAnsi="Times New Roman" w:eastAsia="仿宋_GB2312" w:cs="Times New Roman"/>
          <w:b w:val="0"/>
          <w:bCs/>
          <w:sz w:val="32"/>
          <w:szCs w:val="32"/>
        </w:rPr>
        <w:t>食品压片糖果</w:t>
      </w:r>
      <w:bookmarkEnd w:id="37"/>
      <w:r>
        <w:rPr>
          <w:rFonts w:hint="default" w:ascii="Times New Roman" w:hAnsi="Times New Roman" w:eastAsia="仿宋_GB2312" w:cs="Times New Roman"/>
          <w:b w:val="0"/>
          <w:bCs/>
          <w:sz w:val="32"/>
          <w:szCs w:val="32"/>
        </w:rPr>
        <w:t>桑黄片375kg和</w:t>
      </w:r>
      <w:bookmarkStart w:id="38" w:name="_Hlk217975925"/>
      <w:r>
        <w:rPr>
          <w:rFonts w:hint="default" w:ascii="Times New Roman" w:hAnsi="Times New Roman" w:eastAsia="仿宋_GB2312" w:cs="Times New Roman"/>
          <w:b w:val="0"/>
          <w:bCs/>
          <w:sz w:val="32"/>
          <w:szCs w:val="32"/>
        </w:rPr>
        <w:t>中药冻干粉</w:t>
      </w:r>
      <w:bookmarkEnd w:id="38"/>
      <w:r>
        <w:rPr>
          <w:rFonts w:hint="default" w:ascii="Times New Roman" w:hAnsi="Times New Roman" w:eastAsia="仿宋_GB2312" w:cs="Times New Roman"/>
          <w:b w:val="0"/>
          <w:bCs/>
          <w:sz w:val="32"/>
          <w:szCs w:val="32"/>
        </w:rPr>
        <w:t>300 kg。项目不设食堂；建筑物冬季采暖依托园区集中供热锅炉供暖。</w:t>
      </w:r>
    </w:p>
    <w:bookmarkEnd w:id="17"/>
    <w:bookmarkEnd w:id="18"/>
    <w:bookmarkEnd w:id="26"/>
    <w:bookmarkEnd w:id="27"/>
    <w:bookmarkEnd w:id="28"/>
    <w:bookmarkEnd w:id="29"/>
    <w:p w14:paraId="6E6520C1">
      <w:pPr>
        <w:pStyle w:val="13"/>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b w:val="0"/>
          <w:bCs/>
          <w:sz w:val="32"/>
          <w:szCs w:val="32"/>
        </w:rPr>
      </w:pPr>
      <w:r>
        <w:rPr>
          <w:rFonts w:hint="eastAsia" w:ascii="楷体_GB2312" w:hAnsi="楷体_GB2312" w:eastAsia="楷体_GB2312" w:cs="楷体_GB2312"/>
          <w:b w:val="0"/>
          <w:bCs/>
          <w:sz w:val="32"/>
          <w:szCs w:val="32"/>
        </w:rPr>
        <w:t>（二）项目审批意见</w:t>
      </w:r>
      <w:bookmarkStart w:id="39" w:name="OLE_LINK44"/>
      <w:bookmarkStart w:id="40" w:name="OLE_LINK13"/>
      <w:r>
        <w:rPr>
          <w:rFonts w:hint="eastAsia" w:ascii="楷体_GB2312" w:hAnsi="楷体_GB2312" w:eastAsia="楷体_GB2312" w:cs="楷体_GB2312"/>
          <w:b w:val="0"/>
          <w:bCs/>
          <w:sz w:val="32"/>
          <w:szCs w:val="32"/>
          <w:lang w:eastAsia="zh-CN"/>
        </w:rPr>
        <w:t>。</w:t>
      </w:r>
      <w:r>
        <w:rPr>
          <w:rFonts w:hint="default" w:ascii="Times New Roman" w:hAnsi="Times New Roman" w:eastAsia="仿宋_GB2312" w:cs="Times New Roman"/>
          <w:b w:val="0"/>
          <w:bCs/>
          <w:sz w:val="32"/>
          <w:szCs w:val="32"/>
        </w:rPr>
        <w:t>本</w:t>
      </w:r>
      <w:bookmarkStart w:id="41" w:name="OLE_LINK24"/>
      <w:r>
        <w:rPr>
          <w:rFonts w:hint="default" w:ascii="Times New Roman" w:hAnsi="Times New Roman" w:eastAsia="仿宋_GB2312" w:cs="Times New Roman"/>
          <w:b w:val="0"/>
          <w:bCs/>
          <w:sz w:val="32"/>
          <w:szCs w:val="32"/>
        </w:rPr>
        <w:t>项目为</w:t>
      </w:r>
      <w:bookmarkStart w:id="42" w:name="OLE_LINK11"/>
      <w:bookmarkStart w:id="43" w:name="OLE_LINK67"/>
      <w:bookmarkStart w:id="44" w:name="OLE_LINK66"/>
      <w:r>
        <w:rPr>
          <w:rFonts w:hint="default" w:ascii="Times New Roman" w:hAnsi="Times New Roman" w:eastAsia="仿宋_GB2312" w:cs="Times New Roman"/>
          <w:b w:val="0"/>
          <w:bCs/>
          <w:sz w:val="32"/>
          <w:szCs w:val="32"/>
        </w:rPr>
        <w:t>中药饮片及</w:t>
      </w:r>
      <w:r>
        <w:rPr>
          <w:rFonts w:hint="eastAsia" w:ascii="Times New Roman" w:hAnsi="Times New Roman" w:eastAsia="仿宋_GB2312" w:cs="Times New Roman"/>
          <w:b w:val="0"/>
          <w:bCs/>
          <w:sz w:val="32"/>
          <w:szCs w:val="32"/>
          <w:lang w:eastAsia="zh-CN"/>
        </w:rPr>
        <w:t>食品、</w:t>
      </w:r>
      <w:r>
        <w:rPr>
          <w:rFonts w:hint="default" w:ascii="Times New Roman" w:hAnsi="Times New Roman" w:eastAsia="仿宋_GB2312" w:cs="Times New Roman"/>
          <w:b w:val="0"/>
          <w:bCs/>
          <w:sz w:val="32"/>
          <w:szCs w:val="32"/>
        </w:rPr>
        <w:t>糖果加工制造项目，在通化医药高新技术产业开发区的西区生物制药及人参深加工产业园区内建设，根据环境影响评价报告结论，项目符合产业政策和</w:t>
      </w:r>
      <w:bookmarkStart w:id="45" w:name="OLE_LINK50"/>
      <w:r>
        <w:rPr>
          <w:rFonts w:hint="default" w:ascii="Times New Roman" w:hAnsi="Times New Roman" w:eastAsia="仿宋_GB2312" w:cs="Times New Roman"/>
          <w:b w:val="0"/>
          <w:bCs/>
          <w:sz w:val="32"/>
          <w:szCs w:val="32"/>
        </w:rPr>
        <w:t>《通化医药高新技术产业开发区</w:t>
      </w:r>
      <w:bookmarkEnd w:id="45"/>
      <w:r>
        <w:rPr>
          <w:rFonts w:hint="default" w:ascii="Times New Roman" w:hAnsi="Times New Roman" w:eastAsia="仿宋_GB2312" w:cs="Times New Roman"/>
          <w:b w:val="0"/>
          <w:bCs/>
          <w:sz w:val="32"/>
          <w:szCs w:val="32"/>
        </w:rPr>
        <w:t>产业发展规划（2021-2035年）》及</w:t>
      </w:r>
      <w:bookmarkStart w:id="46" w:name="OLE_LINK30"/>
      <w:r>
        <w:rPr>
          <w:rFonts w:hint="default" w:ascii="Times New Roman" w:hAnsi="Times New Roman" w:eastAsia="仿宋_GB2312" w:cs="Times New Roman"/>
          <w:b w:val="0"/>
          <w:bCs/>
          <w:sz w:val="32"/>
          <w:szCs w:val="32"/>
        </w:rPr>
        <w:t>《通化市生态环境分区管控实施方案》（通市政办发[2024]4号）要求</w:t>
      </w:r>
      <w:bookmarkEnd w:id="42"/>
      <w:bookmarkEnd w:id="46"/>
      <w:r>
        <w:rPr>
          <w:rFonts w:hint="default" w:ascii="Times New Roman" w:hAnsi="Times New Roman" w:eastAsia="仿宋_GB2312" w:cs="Times New Roman"/>
          <w:b w:val="0"/>
          <w:bCs/>
          <w:sz w:val="32"/>
          <w:szCs w:val="32"/>
        </w:rPr>
        <w:t>；在全面落实环境影响评价报告提出的各项污染防治措施后，各项污染物达标排放，</w:t>
      </w:r>
      <w:bookmarkEnd w:id="39"/>
      <w:bookmarkEnd w:id="40"/>
      <w:bookmarkEnd w:id="41"/>
      <w:bookmarkEnd w:id="43"/>
      <w:bookmarkEnd w:id="44"/>
      <w:r>
        <w:rPr>
          <w:rFonts w:hint="default" w:ascii="Times New Roman" w:hAnsi="Times New Roman" w:eastAsia="仿宋_GB2312" w:cs="Times New Roman"/>
          <w:b w:val="0"/>
          <w:bCs/>
          <w:sz w:val="32"/>
          <w:szCs w:val="32"/>
        </w:rPr>
        <w:t>我局原则同意环境影响报告中所列建设项目的性质、规模、工艺地点和拟采取的环境保护措施，同意本项目建设。</w:t>
      </w:r>
    </w:p>
    <w:p w14:paraId="668EE124">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b w:val="0"/>
          <w:bCs w:val="0"/>
          <w:szCs w:val="32"/>
          <w:lang w:val="en-US"/>
        </w:rPr>
      </w:pPr>
      <w:r>
        <w:rPr>
          <w:rFonts w:hint="eastAsia" w:ascii="黑体" w:hAnsi="黑体" w:eastAsia="黑体" w:cs="黑体"/>
          <w:b w:val="0"/>
          <w:bCs w:val="0"/>
          <w:szCs w:val="32"/>
        </w:rPr>
        <w:t>二、本项目在设计、施工、验收和运行期间，应严格落实环境影响报告中提出的污染防治措施和本批复要求</w:t>
      </w:r>
      <w:r>
        <w:rPr>
          <w:rFonts w:hint="eastAsia" w:ascii="黑体" w:hAnsi="黑体" w:eastAsia="黑体" w:cs="黑体"/>
          <w:b w:val="0"/>
          <w:bCs w:val="0"/>
          <w:szCs w:val="32"/>
          <w:lang w:val="en-US"/>
        </w:rPr>
        <w:t>，</w:t>
      </w:r>
      <w:r>
        <w:rPr>
          <w:rFonts w:hint="eastAsia" w:ascii="黑体" w:hAnsi="黑体" w:eastAsia="黑体" w:cs="黑体"/>
          <w:b w:val="0"/>
          <w:bCs w:val="0"/>
          <w:szCs w:val="32"/>
        </w:rPr>
        <w:t>重点做好以下环境保护工作</w:t>
      </w:r>
      <w:r>
        <w:rPr>
          <w:rFonts w:hint="eastAsia" w:ascii="黑体" w:hAnsi="黑体" w:eastAsia="黑体" w:cs="黑体"/>
          <w:b w:val="0"/>
          <w:bCs w:val="0"/>
          <w:szCs w:val="32"/>
          <w:lang w:val="en-US"/>
        </w:rPr>
        <w:t>。</w:t>
      </w:r>
    </w:p>
    <w:p w14:paraId="38AF5A86">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Cs w:val="32"/>
        </w:rPr>
      </w:pPr>
      <w:r>
        <w:rPr>
          <w:rFonts w:hint="eastAsia" w:ascii="楷体_GB2312" w:hAnsi="楷体_GB2312" w:eastAsia="楷体_GB2312" w:cs="楷体_GB2312"/>
          <w:b w:val="0"/>
          <w:bCs/>
          <w:szCs w:val="32"/>
        </w:rPr>
        <w:t>（一）</w:t>
      </w:r>
      <w:bookmarkStart w:id="47" w:name="OLE_LINK53"/>
      <w:bookmarkStart w:id="48" w:name="OLE_LINK52"/>
      <w:bookmarkStart w:id="49" w:name="OLE_LINK31"/>
      <w:r>
        <w:rPr>
          <w:rFonts w:hint="eastAsia" w:ascii="楷体_GB2312" w:hAnsi="楷体_GB2312" w:eastAsia="楷体_GB2312" w:cs="楷体_GB2312"/>
          <w:b w:val="0"/>
          <w:bCs/>
          <w:szCs w:val="32"/>
        </w:rPr>
        <w:t>做好废气达标排放工作。</w:t>
      </w:r>
      <w:r>
        <w:rPr>
          <w:rFonts w:hint="default" w:ascii="Times New Roman" w:hAnsi="Times New Roman" w:eastAsia="仿宋_GB2312" w:cs="Times New Roman"/>
          <w:b w:val="0"/>
          <w:bCs/>
          <w:szCs w:val="32"/>
        </w:rPr>
        <w:t>项目的中药饮片生产线的打粉、烘干、炒制等工序产生的废气，经设备密闭和收集由安装的布袋除尘器处理后，满足《制药工业大气污染物排放标准》（GB37823-2019）表1限值；实验室产生的有机废气由通风橱集气罩收集，满足《大气污染物综合排放标准》（GB16297-1996）表2限值后，分别由</w:t>
      </w:r>
      <w:r>
        <w:rPr>
          <w:rFonts w:hint="eastAsia" w:ascii="Times New Roman" w:hAnsi="Times New Roman" w:cs="Times New Roman"/>
          <w:b w:val="0"/>
          <w:bCs/>
          <w:szCs w:val="32"/>
          <w:lang w:eastAsia="zh-CN"/>
        </w:rPr>
        <w:t>不低于</w:t>
      </w:r>
      <w:r>
        <w:rPr>
          <w:rFonts w:hint="default" w:ascii="Times New Roman" w:hAnsi="Times New Roman" w:eastAsia="仿宋_GB2312" w:cs="Times New Roman"/>
          <w:b w:val="0"/>
          <w:bCs/>
          <w:szCs w:val="32"/>
        </w:rPr>
        <w:t>15m高</w:t>
      </w:r>
      <w:r>
        <w:rPr>
          <w:rFonts w:hint="eastAsia" w:ascii="Times New Roman" w:hAnsi="Times New Roman" w:cs="Times New Roman"/>
          <w:b w:val="0"/>
          <w:bCs/>
          <w:szCs w:val="32"/>
          <w:lang w:eastAsia="zh-CN"/>
        </w:rPr>
        <w:t>的</w:t>
      </w:r>
      <w:r>
        <w:rPr>
          <w:rFonts w:hint="default" w:ascii="Times New Roman" w:hAnsi="Times New Roman" w:eastAsia="仿宋_GB2312" w:cs="Times New Roman"/>
          <w:b w:val="0"/>
          <w:bCs/>
          <w:szCs w:val="32"/>
        </w:rPr>
        <w:t>（DA001和DA002）排气筒排放。厂区内非甲烷总烃，</w:t>
      </w:r>
      <w:r>
        <w:rPr>
          <w:rFonts w:hint="eastAsia" w:ascii="Times New Roman" w:hAnsi="Times New Roman" w:cs="Times New Roman"/>
          <w:b w:val="0"/>
          <w:bCs/>
          <w:szCs w:val="32"/>
          <w:lang w:eastAsia="zh-CN"/>
        </w:rPr>
        <w:t>要</w:t>
      </w:r>
      <w:r>
        <w:rPr>
          <w:rFonts w:hint="default" w:ascii="Times New Roman" w:hAnsi="Times New Roman" w:eastAsia="仿宋_GB2312" w:cs="Times New Roman"/>
          <w:b w:val="0"/>
          <w:bCs/>
          <w:szCs w:val="32"/>
        </w:rPr>
        <w:t>满足《挥发性有机物无组织排放控制标准》（GB37822-2019）表A.1限值；厂界处的颗粒物和非甲烷总烃，</w:t>
      </w:r>
      <w:r>
        <w:rPr>
          <w:rFonts w:hint="eastAsia" w:ascii="Times New Roman" w:hAnsi="Times New Roman" w:cs="Times New Roman"/>
          <w:b w:val="0"/>
          <w:bCs/>
          <w:szCs w:val="32"/>
          <w:lang w:eastAsia="zh-CN"/>
        </w:rPr>
        <w:t>要</w:t>
      </w:r>
      <w:r>
        <w:rPr>
          <w:rFonts w:hint="default" w:ascii="Times New Roman" w:hAnsi="Times New Roman" w:eastAsia="仿宋_GB2312" w:cs="Times New Roman"/>
          <w:b w:val="0"/>
          <w:bCs/>
          <w:szCs w:val="32"/>
        </w:rPr>
        <w:t>满足《大气污染物综合排放标准》（GB16297-1996）表2中限值。</w:t>
      </w:r>
    </w:p>
    <w:bookmarkEnd w:id="47"/>
    <w:bookmarkEnd w:id="48"/>
    <w:p w14:paraId="5489BC8B">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Cs w:val="32"/>
        </w:rPr>
      </w:pPr>
      <w:r>
        <w:rPr>
          <w:rFonts w:hint="eastAsia" w:ascii="楷体_GB2312" w:hAnsi="楷体_GB2312" w:eastAsia="楷体_GB2312" w:cs="楷体_GB2312"/>
          <w:b w:val="0"/>
          <w:bCs/>
          <w:szCs w:val="32"/>
        </w:rPr>
        <w:t>（二）做好</w:t>
      </w:r>
      <w:bookmarkStart w:id="50" w:name="OLE_LINK26"/>
      <w:bookmarkStart w:id="51" w:name="OLE_LINK27"/>
      <w:r>
        <w:rPr>
          <w:rFonts w:hint="eastAsia" w:ascii="楷体_GB2312" w:hAnsi="楷体_GB2312" w:eastAsia="楷体_GB2312" w:cs="楷体_GB2312"/>
          <w:b w:val="0"/>
          <w:bCs/>
          <w:szCs w:val="32"/>
        </w:rPr>
        <w:t>噪声达标排放工作。</w:t>
      </w:r>
      <w:bookmarkStart w:id="52" w:name="OLE_LINK56"/>
      <w:r>
        <w:rPr>
          <w:rFonts w:hint="default" w:ascii="Times New Roman" w:hAnsi="Times New Roman" w:eastAsia="仿宋_GB2312" w:cs="Times New Roman"/>
          <w:b w:val="0"/>
          <w:bCs/>
          <w:szCs w:val="32"/>
        </w:rPr>
        <w:t>项目安装的切药机、振动筛、粉碎机组和压缩空气机组等产生噪声的工段，要采取消音、隔声、车间封闭、内装隔声吸声材料和基础减振及软连接等措施，厂界噪声满足《工业企业厂界环境噪声排放标准》（GB12348-2008）3类区限值要求。</w:t>
      </w:r>
      <w:bookmarkEnd w:id="50"/>
      <w:bookmarkEnd w:id="51"/>
      <w:bookmarkEnd w:id="52"/>
    </w:p>
    <w:bookmarkEnd w:id="49"/>
    <w:p w14:paraId="2A50E077">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color w:val="000000" w:themeColor="text1"/>
          <w:szCs w:val="32"/>
          <w14:textFill>
            <w14:solidFill>
              <w14:schemeClr w14:val="tx1"/>
            </w14:solidFill>
          </w14:textFill>
        </w:rPr>
      </w:pPr>
      <w:r>
        <w:rPr>
          <w:rFonts w:hint="eastAsia" w:ascii="楷体_GB2312" w:hAnsi="楷体_GB2312" w:eastAsia="楷体_GB2312" w:cs="楷体_GB2312"/>
          <w:b w:val="0"/>
          <w:bCs/>
          <w:szCs w:val="32"/>
        </w:rPr>
        <w:t>（三）</w:t>
      </w:r>
      <w:bookmarkStart w:id="53" w:name="OLE_LINK28"/>
      <w:r>
        <w:rPr>
          <w:rFonts w:hint="eastAsia" w:ascii="楷体_GB2312" w:hAnsi="楷体_GB2312" w:eastAsia="楷体_GB2312" w:cs="楷体_GB2312"/>
          <w:b w:val="0"/>
          <w:bCs/>
          <w:szCs w:val="32"/>
        </w:rPr>
        <w:t>做好</w:t>
      </w:r>
      <w:bookmarkStart w:id="54" w:name="OLE_LINK35"/>
      <w:bookmarkStart w:id="55" w:name="OLE_LINK42"/>
      <w:bookmarkStart w:id="56" w:name="OLE_LINK41"/>
      <w:r>
        <w:rPr>
          <w:rFonts w:hint="eastAsia" w:ascii="楷体_GB2312" w:hAnsi="楷体_GB2312" w:eastAsia="楷体_GB2312" w:cs="楷体_GB2312"/>
          <w:b w:val="0"/>
          <w:bCs/>
          <w:szCs w:val="32"/>
        </w:rPr>
        <w:t>废水处置</w:t>
      </w:r>
      <w:bookmarkEnd w:id="54"/>
      <w:r>
        <w:rPr>
          <w:rFonts w:hint="eastAsia" w:ascii="楷体_GB2312" w:hAnsi="楷体_GB2312" w:eastAsia="楷体_GB2312" w:cs="楷体_GB2312"/>
          <w:b w:val="0"/>
          <w:bCs/>
          <w:szCs w:val="32"/>
        </w:rPr>
        <w:t>工作。</w:t>
      </w:r>
      <w:bookmarkStart w:id="57" w:name="OLE_LINK34"/>
      <w:r>
        <w:rPr>
          <w:rFonts w:hint="default" w:ascii="Times New Roman" w:hAnsi="Times New Roman" w:eastAsia="仿宋_GB2312" w:cs="Times New Roman"/>
          <w:b w:val="0"/>
          <w:bCs/>
          <w:color w:val="000000" w:themeColor="text1"/>
          <w:szCs w:val="32"/>
          <w14:textFill>
            <w14:solidFill>
              <w14:schemeClr w14:val="tx1"/>
            </w14:solidFill>
          </w14:textFill>
        </w:rPr>
        <w:t>项目制水和洗润</w:t>
      </w:r>
      <w:r>
        <w:rPr>
          <w:rFonts w:hint="eastAsia" w:cs="Times New Roman"/>
          <w:b w:val="0"/>
          <w:bCs/>
          <w:color w:val="000000" w:themeColor="text1"/>
          <w:szCs w:val="32"/>
          <w:lang w:eastAsia="zh-CN"/>
          <w14:textFill>
            <w14:solidFill>
              <w14:schemeClr w14:val="tx1"/>
            </w14:solidFill>
          </w14:textFill>
        </w:rPr>
        <w:t>等</w:t>
      </w:r>
      <w:r>
        <w:rPr>
          <w:rFonts w:hint="default" w:ascii="Times New Roman" w:hAnsi="Times New Roman" w:eastAsia="仿宋_GB2312" w:cs="Times New Roman"/>
          <w:b w:val="0"/>
          <w:bCs/>
          <w:color w:val="000000" w:themeColor="text1"/>
          <w:szCs w:val="32"/>
          <w14:textFill>
            <w14:solidFill>
              <w14:schemeClr w14:val="tx1"/>
            </w14:solidFill>
          </w14:textFill>
        </w:rPr>
        <w:t>产生的</w:t>
      </w:r>
      <w:r>
        <w:rPr>
          <w:rFonts w:hint="eastAsia" w:cs="Times New Roman"/>
          <w:b w:val="0"/>
          <w:bCs/>
          <w:color w:val="000000" w:themeColor="text1"/>
          <w:szCs w:val="32"/>
          <w:lang w:eastAsia="zh-CN"/>
          <w14:textFill>
            <w14:solidFill>
              <w14:schemeClr w14:val="tx1"/>
            </w14:solidFill>
          </w14:textFill>
        </w:rPr>
        <w:t>生产</w:t>
      </w:r>
      <w:r>
        <w:rPr>
          <w:rFonts w:hint="default" w:ascii="Times New Roman" w:hAnsi="Times New Roman" w:eastAsia="仿宋_GB2312" w:cs="Times New Roman"/>
          <w:b w:val="0"/>
          <w:bCs/>
          <w:color w:val="000000" w:themeColor="text1"/>
          <w:szCs w:val="32"/>
          <w14:textFill>
            <w14:solidFill>
              <w14:schemeClr w14:val="tx1"/>
            </w14:solidFill>
          </w14:textFill>
        </w:rPr>
        <w:t>废水及生活污水，满足</w:t>
      </w:r>
      <w:r>
        <w:rPr>
          <w:rFonts w:hint="eastAsia" w:cs="Times New Roman"/>
          <w:b w:val="0"/>
          <w:bCs/>
          <w:color w:val="000000" w:themeColor="text1"/>
          <w:szCs w:val="32"/>
          <w:lang w:eastAsia="zh-CN"/>
          <w14:textFill>
            <w14:solidFill>
              <w14:schemeClr w14:val="tx1"/>
            </w14:solidFill>
          </w14:textFill>
        </w:rPr>
        <w:t>北区</w:t>
      </w:r>
      <w:r>
        <w:rPr>
          <w:rFonts w:hint="default" w:ascii="Times New Roman" w:hAnsi="Times New Roman" w:eastAsia="仿宋_GB2312" w:cs="Times New Roman"/>
          <w:b w:val="0"/>
          <w:bCs/>
          <w:color w:val="000000" w:themeColor="text1"/>
          <w:szCs w:val="32"/>
          <w14:textFill>
            <w14:solidFill>
              <w14:schemeClr w14:val="tx1"/>
            </w14:solidFill>
          </w14:textFill>
        </w:rPr>
        <w:t>污水处理厂进水</w:t>
      </w:r>
      <w:r>
        <w:rPr>
          <w:rFonts w:hint="eastAsia" w:cs="Times New Roman"/>
          <w:b w:val="0"/>
          <w:bCs/>
          <w:color w:val="000000" w:themeColor="text1"/>
          <w:szCs w:val="32"/>
          <w:lang w:eastAsia="zh-CN"/>
          <w14:textFill>
            <w14:solidFill>
              <w14:schemeClr w14:val="tx1"/>
            </w14:solidFill>
          </w14:textFill>
        </w:rPr>
        <w:t>限值</w:t>
      </w:r>
      <w:r>
        <w:rPr>
          <w:rFonts w:hint="default" w:ascii="Times New Roman" w:hAnsi="Times New Roman" w:eastAsia="仿宋_GB2312" w:cs="Times New Roman"/>
          <w:b w:val="0"/>
          <w:bCs/>
          <w:color w:val="000000" w:themeColor="text1"/>
          <w:szCs w:val="32"/>
          <w14:textFill>
            <w14:solidFill>
              <w14:schemeClr w14:val="tx1"/>
            </w14:solidFill>
          </w14:textFill>
        </w:rPr>
        <w:t>要求后，由通化高泽污水处理有限公司统一收集后负</w:t>
      </w:r>
      <w:r>
        <w:rPr>
          <w:rFonts w:hint="eastAsia" w:cs="Times New Roman"/>
          <w:b w:val="0"/>
          <w:bCs/>
          <w:color w:val="000000" w:themeColor="text1"/>
          <w:szCs w:val="32"/>
          <w:lang w:eastAsia="zh-CN"/>
          <w14:textFill>
            <w14:solidFill>
              <w14:schemeClr w14:val="tx1"/>
            </w14:solidFill>
          </w14:textFill>
        </w:rPr>
        <w:t>责转</w:t>
      </w:r>
      <w:r>
        <w:rPr>
          <w:rFonts w:hint="default" w:ascii="Times New Roman" w:hAnsi="Times New Roman" w:eastAsia="仿宋_GB2312" w:cs="Times New Roman"/>
          <w:b w:val="0"/>
          <w:bCs/>
          <w:color w:val="000000" w:themeColor="text1"/>
          <w:szCs w:val="32"/>
          <w14:textFill>
            <w14:solidFill>
              <w14:schemeClr w14:val="tx1"/>
            </w14:solidFill>
          </w14:textFill>
        </w:rPr>
        <w:t>运到</w:t>
      </w:r>
      <w:r>
        <w:rPr>
          <w:rFonts w:hint="eastAsia" w:cs="Times New Roman"/>
          <w:b w:val="0"/>
          <w:bCs/>
          <w:color w:val="000000" w:themeColor="text1"/>
          <w:szCs w:val="32"/>
          <w:lang w:eastAsia="zh-CN"/>
          <w14:textFill>
            <w14:solidFill>
              <w14:schemeClr w14:val="tx1"/>
            </w14:solidFill>
          </w14:textFill>
        </w:rPr>
        <w:t>该</w:t>
      </w:r>
      <w:r>
        <w:rPr>
          <w:rFonts w:hint="default" w:ascii="Times New Roman" w:hAnsi="Times New Roman" w:eastAsia="仿宋_GB2312" w:cs="Times New Roman"/>
          <w:b w:val="0"/>
          <w:bCs/>
          <w:color w:val="000000" w:themeColor="text1"/>
          <w:szCs w:val="32"/>
          <w14:textFill>
            <w14:solidFill>
              <w14:schemeClr w14:val="tx1"/>
            </w14:solidFill>
          </w14:textFill>
        </w:rPr>
        <w:t>污水处理厂</w:t>
      </w:r>
      <w:r>
        <w:rPr>
          <w:rFonts w:hint="eastAsia" w:cs="Times New Roman"/>
          <w:b w:val="0"/>
          <w:bCs/>
          <w:color w:val="000000" w:themeColor="text1"/>
          <w:szCs w:val="32"/>
          <w:lang w:eastAsia="zh-CN"/>
          <w14:textFill>
            <w14:solidFill>
              <w14:schemeClr w14:val="tx1"/>
            </w14:solidFill>
          </w14:textFill>
        </w:rPr>
        <w:t>处理后达标排放</w:t>
      </w:r>
      <w:r>
        <w:rPr>
          <w:rFonts w:hint="eastAsia" w:cs="Times New Roman"/>
          <w:b w:val="0"/>
          <w:bCs/>
          <w:color w:val="000000" w:themeColor="text1"/>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Cs w:val="32"/>
          <w14:textFill>
            <w14:solidFill>
              <w14:schemeClr w14:val="tx1"/>
            </w14:solidFill>
          </w14:textFill>
        </w:rPr>
        <w:t>待</w:t>
      </w:r>
      <w:r>
        <w:rPr>
          <w:rFonts w:hint="eastAsia" w:cs="Times New Roman"/>
          <w:b w:val="0"/>
          <w:bCs/>
          <w:color w:val="000000" w:themeColor="text1"/>
          <w:szCs w:val="32"/>
          <w:lang w:eastAsia="zh-CN"/>
          <w14:textFill>
            <w14:solidFill>
              <w14:schemeClr w14:val="tx1"/>
            </w14:solidFill>
          </w14:textFill>
        </w:rPr>
        <w:t>西区</w:t>
      </w:r>
      <w:r>
        <w:rPr>
          <w:rFonts w:hint="default" w:ascii="Times New Roman" w:hAnsi="Times New Roman" w:eastAsia="仿宋_GB2312" w:cs="Times New Roman"/>
          <w:b w:val="0"/>
          <w:bCs/>
          <w:color w:val="000000" w:themeColor="text1"/>
          <w:szCs w:val="32"/>
          <w14:textFill>
            <w14:solidFill>
              <w14:schemeClr w14:val="tx1"/>
            </w14:solidFill>
          </w14:textFill>
        </w:rPr>
        <w:t>湾湾川污水处理厂达到运行条件，</w:t>
      </w:r>
      <w:r>
        <w:rPr>
          <w:rFonts w:hint="eastAsia" w:cs="Times New Roman"/>
          <w:b w:val="0"/>
          <w:bCs/>
          <w:color w:val="000000" w:themeColor="text1"/>
          <w:szCs w:val="32"/>
          <w:lang w:eastAsia="zh-CN"/>
          <w14:textFill>
            <w14:solidFill>
              <w14:schemeClr w14:val="tx1"/>
            </w14:solidFill>
          </w14:textFill>
        </w:rPr>
        <w:t>要</w:t>
      </w:r>
      <w:r>
        <w:rPr>
          <w:rFonts w:hint="default" w:ascii="Times New Roman" w:hAnsi="Times New Roman" w:eastAsia="仿宋_GB2312" w:cs="Times New Roman"/>
          <w:b w:val="0"/>
          <w:bCs/>
          <w:color w:val="000000" w:themeColor="text1"/>
          <w:szCs w:val="32"/>
          <w14:textFill>
            <w14:solidFill>
              <w14:schemeClr w14:val="tx1"/>
            </w14:solidFill>
          </w14:textFill>
        </w:rPr>
        <w:t>满足</w:t>
      </w:r>
      <w:r>
        <w:rPr>
          <w:rFonts w:hint="eastAsia" w:cs="Times New Roman"/>
          <w:b w:val="0"/>
          <w:bCs/>
          <w:color w:val="000000" w:themeColor="text1"/>
          <w:szCs w:val="32"/>
          <w:lang w:eastAsia="zh-CN"/>
          <w14:textFill>
            <w14:solidFill>
              <w14:schemeClr w14:val="tx1"/>
            </w14:solidFill>
          </w14:textFill>
        </w:rPr>
        <w:t>西区</w:t>
      </w:r>
      <w:r>
        <w:rPr>
          <w:rFonts w:hint="default" w:ascii="Times New Roman" w:hAnsi="Times New Roman" w:eastAsia="仿宋_GB2312" w:cs="Times New Roman"/>
          <w:b w:val="0"/>
          <w:bCs/>
          <w:color w:val="000000" w:themeColor="text1"/>
          <w:szCs w:val="32"/>
          <w14:textFill>
            <w14:solidFill>
              <w14:schemeClr w14:val="tx1"/>
            </w14:solidFill>
          </w14:textFill>
        </w:rPr>
        <w:t>湾湾川污水处理厂进水</w:t>
      </w:r>
      <w:r>
        <w:rPr>
          <w:rFonts w:hint="eastAsia" w:cs="Times New Roman"/>
          <w:b w:val="0"/>
          <w:bCs/>
          <w:color w:val="000000" w:themeColor="text1"/>
          <w:szCs w:val="32"/>
          <w:lang w:eastAsia="zh-CN"/>
          <w14:textFill>
            <w14:solidFill>
              <w14:schemeClr w14:val="tx1"/>
            </w14:solidFill>
          </w14:textFill>
        </w:rPr>
        <w:t>限值</w:t>
      </w:r>
      <w:r>
        <w:rPr>
          <w:rFonts w:hint="default" w:ascii="Times New Roman" w:hAnsi="Times New Roman" w:eastAsia="仿宋_GB2312" w:cs="Times New Roman"/>
          <w:b w:val="0"/>
          <w:bCs/>
          <w:color w:val="000000" w:themeColor="text1"/>
          <w:szCs w:val="32"/>
          <w14:textFill>
            <w14:solidFill>
              <w14:schemeClr w14:val="tx1"/>
            </w14:solidFill>
          </w14:textFill>
        </w:rPr>
        <w:t>要求，</w:t>
      </w:r>
      <w:r>
        <w:rPr>
          <w:rFonts w:hint="eastAsia" w:cs="Times New Roman"/>
          <w:b w:val="0"/>
          <w:bCs/>
          <w:color w:val="000000" w:themeColor="text1"/>
          <w:szCs w:val="32"/>
          <w:lang w:eastAsia="zh-CN"/>
          <w14:textFill>
            <w14:solidFill>
              <w14:schemeClr w14:val="tx1"/>
            </w14:solidFill>
          </w14:textFill>
        </w:rPr>
        <w:t>再</w:t>
      </w:r>
      <w:r>
        <w:rPr>
          <w:rFonts w:hint="default" w:ascii="Times New Roman" w:hAnsi="Times New Roman" w:eastAsia="仿宋_GB2312" w:cs="Times New Roman"/>
          <w:b w:val="0"/>
          <w:bCs/>
          <w:color w:val="000000" w:themeColor="text1"/>
          <w:szCs w:val="32"/>
          <w14:textFill>
            <w14:solidFill>
              <w14:schemeClr w14:val="tx1"/>
            </w14:solidFill>
          </w14:textFill>
        </w:rPr>
        <w:t>通过湾湾川污水污水处理厂处理达标</w:t>
      </w:r>
      <w:r>
        <w:rPr>
          <w:rFonts w:hint="eastAsia" w:cs="Times New Roman"/>
          <w:b w:val="0"/>
          <w:bCs/>
          <w:color w:val="000000" w:themeColor="text1"/>
          <w:szCs w:val="32"/>
          <w:lang w:eastAsia="zh-CN"/>
          <w14:textFill>
            <w14:solidFill>
              <w14:schemeClr w14:val="tx1"/>
            </w14:solidFill>
          </w14:textFill>
        </w:rPr>
        <w:t>后</w:t>
      </w:r>
      <w:r>
        <w:rPr>
          <w:rFonts w:hint="default" w:ascii="Times New Roman" w:hAnsi="Times New Roman" w:eastAsia="仿宋_GB2312" w:cs="Times New Roman"/>
          <w:b w:val="0"/>
          <w:bCs/>
          <w:color w:val="000000" w:themeColor="text1"/>
          <w:szCs w:val="32"/>
          <w14:textFill>
            <w14:solidFill>
              <w14:schemeClr w14:val="tx1"/>
            </w14:solidFill>
          </w14:textFill>
        </w:rPr>
        <w:t>排放。</w:t>
      </w:r>
    </w:p>
    <w:bookmarkEnd w:id="53"/>
    <w:bookmarkEnd w:id="55"/>
    <w:bookmarkEnd w:id="56"/>
    <w:bookmarkEnd w:id="57"/>
    <w:p w14:paraId="1251B48A">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Cs w:val="32"/>
        </w:rPr>
      </w:pPr>
      <w:r>
        <w:rPr>
          <w:rFonts w:hint="eastAsia" w:ascii="楷体_GB2312" w:hAnsi="楷体_GB2312" w:eastAsia="楷体_GB2312" w:cs="楷体_GB2312"/>
          <w:b w:val="0"/>
          <w:bCs/>
          <w:szCs w:val="32"/>
        </w:rPr>
        <w:t>（四）做好化学试剂</w:t>
      </w:r>
      <w:r>
        <w:rPr>
          <w:rFonts w:hint="eastAsia" w:ascii="楷体_GB2312" w:hAnsi="楷体_GB2312" w:eastAsia="楷体_GB2312" w:cs="楷体_GB2312"/>
          <w:b w:val="0"/>
          <w:bCs/>
          <w:szCs w:val="32"/>
          <w:lang w:eastAsia="zh-CN"/>
        </w:rPr>
        <w:t>管理</w:t>
      </w:r>
      <w:r>
        <w:rPr>
          <w:rFonts w:hint="eastAsia" w:ascii="楷体_GB2312" w:hAnsi="楷体_GB2312" w:eastAsia="楷体_GB2312" w:cs="楷体_GB2312"/>
          <w:b w:val="0"/>
          <w:bCs/>
          <w:szCs w:val="32"/>
        </w:rPr>
        <w:t>工作。</w:t>
      </w:r>
      <w:bookmarkStart w:id="58" w:name="OLE_LINK25"/>
      <w:bookmarkStart w:id="59" w:name="OLE_LINK57"/>
      <w:bookmarkStart w:id="60" w:name="OLE_LINK61"/>
      <w:bookmarkStart w:id="61" w:name="OLE_LINK23"/>
      <w:r>
        <w:rPr>
          <w:rFonts w:hint="default" w:ascii="Times New Roman" w:hAnsi="Times New Roman" w:eastAsia="仿宋_GB2312" w:cs="Times New Roman"/>
          <w:b w:val="0"/>
          <w:bCs/>
          <w:szCs w:val="32"/>
        </w:rPr>
        <w:t>项目实验室用的甲醇、乙醇、乙醚、硫酸和甲苯等化学试剂，按《常用化学危险品贮存通则》（GB15603-2022）要求，设置专区分区域存放，防止存放不当发生环境污染事故。</w:t>
      </w:r>
      <w:bookmarkEnd w:id="58"/>
      <w:bookmarkEnd w:id="59"/>
      <w:bookmarkEnd w:id="60"/>
      <w:bookmarkEnd w:id="61"/>
    </w:p>
    <w:p w14:paraId="60731B24">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Cs w:val="32"/>
        </w:rPr>
      </w:pPr>
      <w:r>
        <w:rPr>
          <w:rFonts w:hint="eastAsia" w:ascii="楷体_GB2312" w:hAnsi="楷体_GB2312" w:eastAsia="楷体_GB2312" w:cs="楷体_GB2312"/>
          <w:b w:val="0"/>
          <w:bCs/>
          <w:szCs w:val="32"/>
        </w:rPr>
        <w:t>（五）做好</w:t>
      </w:r>
      <w:bookmarkStart w:id="62" w:name="OLE_LINK43"/>
      <w:r>
        <w:rPr>
          <w:rFonts w:hint="eastAsia" w:ascii="楷体_GB2312" w:hAnsi="楷体_GB2312" w:eastAsia="楷体_GB2312" w:cs="楷体_GB2312"/>
          <w:b w:val="0"/>
          <w:bCs/>
          <w:szCs w:val="32"/>
        </w:rPr>
        <w:t>固体废物</w:t>
      </w:r>
      <w:r>
        <w:rPr>
          <w:rFonts w:hint="eastAsia" w:ascii="楷体_GB2312" w:hAnsi="楷体_GB2312" w:eastAsia="楷体_GB2312" w:cs="楷体_GB2312"/>
          <w:b w:val="0"/>
          <w:bCs/>
          <w:szCs w:val="32"/>
          <w:lang w:eastAsia="zh-CN"/>
        </w:rPr>
        <w:t>管理</w:t>
      </w:r>
      <w:r>
        <w:rPr>
          <w:rFonts w:hint="eastAsia" w:ascii="楷体_GB2312" w:hAnsi="楷体_GB2312" w:eastAsia="楷体_GB2312" w:cs="楷体_GB2312"/>
          <w:b w:val="0"/>
          <w:bCs/>
          <w:szCs w:val="32"/>
        </w:rPr>
        <w:t>工作。</w:t>
      </w:r>
      <w:bookmarkStart w:id="63" w:name="OLE_LINK63"/>
      <w:r>
        <w:rPr>
          <w:rFonts w:hint="default" w:ascii="Times New Roman" w:hAnsi="Times New Roman" w:eastAsia="仿宋_GB2312" w:cs="Times New Roman"/>
          <w:b w:val="0"/>
          <w:bCs/>
          <w:szCs w:val="32"/>
        </w:rPr>
        <w:t>项目布袋除尘灰粉回用于生产；废包装物收集后外售处理；除尘废布袋按一般工业固体废物处置；原料净选杂质和生活垃圾收集后，</w:t>
      </w:r>
      <w:r>
        <w:rPr>
          <w:rFonts w:hint="eastAsia" w:ascii="Times New Roman" w:hAnsi="Times New Roman" w:cs="Times New Roman"/>
          <w:b w:val="0"/>
          <w:bCs/>
          <w:szCs w:val="32"/>
          <w:lang w:eastAsia="zh-CN"/>
        </w:rPr>
        <w:t>交</w:t>
      </w:r>
      <w:r>
        <w:rPr>
          <w:rFonts w:hint="default" w:ascii="Times New Roman" w:hAnsi="Times New Roman" w:eastAsia="仿宋_GB2312" w:cs="Times New Roman"/>
          <w:b w:val="0"/>
          <w:bCs/>
          <w:szCs w:val="32"/>
        </w:rPr>
        <w:t>由环卫部门处理，防止产生二次污染。</w:t>
      </w:r>
      <w:bookmarkStart w:id="64" w:name="OLE_LINK33"/>
      <w:bookmarkStart w:id="65" w:name="OLE_LINK32"/>
      <w:r>
        <w:rPr>
          <w:rFonts w:hint="default" w:ascii="Times New Roman" w:hAnsi="Times New Roman" w:eastAsia="仿宋_GB2312" w:cs="Times New Roman"/>
          <w:b w:val="0"/>
          <w:bCs/>
          <w:szCs w:val="32"/>
        </w:rPr>
        <w:t>实验室产生的</w:t>
      </w:r>
      <w:bookmarkStart w:id="66" w:name="OLE_LINK99"/>
      <w:bookmarkStart w:id="67" w:name="OLE_LINK98"/>
      <w:r>
        <w:rPr>
          <w:rFonts w:hint="default" w:ascii="Times New Roman" w:hAnsi="Times New Roman" w:eastAsia="仿宋_GB2312" w:cs="Times New Roman"/>
          <w:b w:val="0"/>
          <w:bCs/>
          <w:szCs w:val="32"/>
        </w:rPr>
        <w:t>实验</w:t>
      </w:r>
      <w:bookmarkEnd w:id="66"/>
      <w:bookmarkEnd w:id="67"/>
      <w:r>
        <w:rPr>
          <w:rFonts w:hint="default" w:ascii="Times New Roman" w:hAnsi="Times New Roman" w:eastAsia="仿宋_GB2312" w:cs="Times New Roman"/>
          <w:b w:val="0"/>
          <w:bCs/>
          <w:szCs w:val="32"/>
        </w:rPr>
        <w:t>废液、废试剂瓶和设备产生的废润滑油及含油抹布等属危险废物，依据《</w:t>
      </w:r>
      <w:bookmarkStart w:id="68" w:name="OLE_LINK86"/>
      <w:bookmarkStart w:id="69" w:name="OLE_LINK85"/>
      <w:r>
        <w:rPr>
          <w:rFonts w:hint="default" w:ascii="Times New Roman" w:hAnsi="Times New Roman" w:eastAsia="仿宋_GB2312" w:cs="Times New Roman"/>
          <w:b w:val="0"/>
          <w:bCs/>
          <w:szCs w:val="32"/>
        </w:rPr>
        <w:t>危险废物</w:t>
      </w:r>
      <w:bookmarkEnd w:id="68"/>
      <w:bookmarkEnd w:id="69"/>
      <w:r>
        <w:rPr>
          <w:rFonts w:hint="default" w:ascii="Times New Roman" w:hAnsi="Times New Roman" w:eastAsia="仿宋_GB2312" w:cs="Times New Roman"/>
          <w:b w:val="0"/>
          <w:bCs/>
          <w:szCs w:val="32"/>
        </w:rPr>
        <w:t>贮存</w:t>
      </w:r>
      <w:r>
        <w:rPr>
          <w:rFonts w:hint="default" w:ascii="Times New Roman" w:hAnsi="Times New Roman" w:eastAsia="仿宋_GB2312" w:cs="Times New Roman"/>
          <w:b w:val="0"/>
          <w:bCs/>
          <w:color w:val="000000" w:themeColor="text1"/>
          <w:szCs w:val="32"/>
          <w14:textFill>
            <w14:solidFill>
              <w14:schemeClr w14:val="tx1"/>
            </w14:solidFill>
          </w14:textFill>
        </w:rPr>
        <w:t>污染控制标准》（GB18597-2023）</w:t>
      </w:r>
      <w:r>
        <w:rPr>
          <w:rFonts w:hint="eastAsia" w:cs="Times New Roman"/>
          <w:b w:val="0"/>
          <w:bCs/>
          <w:color w:val="000000" w:themeColor="text1"/>
          <w:szCs w:val="32"/>
          <w:lang w:eastAsia="zh-CN"/>
          <w14:textFill>
            <w14:solidFill>
              <w14:schemeClr w14:val="tx1"/>
            </w14:solidFill>
          </w14:textFill>
        </w:rPr>
        <w:t>要求，</w:t>
      </w:r>
      <w:r>
        <w:rPr>
          <w:rFonts w:hint="default" w:ascii="Times New Roman" w:hAnsi="Times New Roman" w:eastAsia="仿宋_GB2312" w:cs="Times New Roman"/>
          <w:b w:val="0"/>
          <w:bCs/>
          <w:color w:val="000000" w:themeColor="text1"/>
          <w:szCs w:val="32"/>
          <w14:textFill>
            <w14:solidFill>
              <w14:schemeClr w14:val="tx1"/>
            </w14:solidFill>
          </w14:textFill>
        </w:rPr>
        <w:t>建设</w:t>
      </w:r>
      <w:r>
        <w:rPr>
          <w:rFonts w:hint="eastAsia" w:ascii="Times New Roman" w:hAnsi="Times New Roman" w:cs="Times New Roman"/>
          <w:b w:val="0"/>
          <w:bCs/>
          <w:color w:val="000000" w:themeColor="text1"/>
          <w:szCs w:val="32"/>
          <w:lang w:eastAsia="zh-CN"/>
          <w14:textFill>
            <w14:solidFill>
              <w14:schemeClr w14:val="tx1"/>
            </w14:solidFill>
          </w14:textFill>
        </w:rPr>
        <w:t>约</w:t>
      </w:r>
      <w:r>
        <w:rPr>
          <w:rFonts w:hint="default" w:ascii="Times New Roman" w:hAnsi="Times New Roman" w:eastAsia="仿宋_GB2312" w:cs="Times New Roman"/>
          <w:b w:val="0"/>
          <w:bCs/>
          <w:color w:val="000000" w:themeColor="text1"/>
          <w:szCs w:val="32"/>
          <w14:textFill>
            <w14:solidFill>
              <w14:schemeClr w14:val="tx1"/>
            </w14:solidFill>
          </w14:textFill>
        </w:rPr>
        <w:t>3m</w:t>
      </w:r>
      <w:r>
        <w:rPr>
          <w:rFonts w:hint="default" w:ascii="Times New Roman" w:hAnsi="Times New Roman" w:eastAsia="仿宋_GB2312" w:cs="Times New Roman"/>
          <w:b w:val="0"/>
          <w:bCs/>
          <w:color w:val="000000" w:themeColor="text1"/>
          <w:szCs w:val="32"/>
          <w:vertAlign w:val="superscript"/>
          <w14:textFill>
            <w14:solidFill>
              <w14:schemeClr w14:val="tx1"/>
            </w14:solidFill>
          </w14:textFill>
        </w:rPr>
        <w:t>2</w:t>
      </w:r>
      <w:r>
        <w:rPr>
          <w:rFonts w:hint="eastAsia" w:cs="Times New Roman"/>
          <w:b w:val="0"/>
          <w:bCs/>
          <w:color w:val="000000" w:themeColor="text1"/>
          <w:szCs w:val="32"/>
          <w:vertAlign w:val="baseline"/>
          <w:lang w:eastAsia="zh-CN"/>
          <w14:textFill>
            <w14:solidFill>
              <w14:schemeClr w14:val="tx1"/>
            </w14:solidFill>
          </w14:textFill>
        </w:rPr>
        <w:t>的</w:t>
      </w:r>
      <w:r>
        <w:rPr>
          <w:rFonts w:hint="default" w:ascii="Times New Roman" w:hAnsi="Times New Roman" w:eastAsia="仿宋_GB2312" w:cs="Times New Roman"/>
          <w:b w:val="0"/>
          <w:bCs/>
          <w:color w:val="000000" w:themeColor="text1"/>
          <w:szCs w:val="32"/>
          <w14:textFill>
            <w14:solidFill>
              <w14:schemeClr w14:val="tx1"/>
            </w14:solidFill>
          </w14:textFill>
        </w:rPr>
        <w:t>危险废物贮存点，按危险废物种类分</w:t>
      </w:r>
      <w:r>
        <w:rPr>
          <w:rFonts w:hint="eastAsia" w:cs="Times New Roman"/>
          <w:b w:val="0"/>
          <w:bCs/>
          <w:color w:val="000000" w:themeColor="text1"/>
          <w:szCs w:val="32"/>
          <w:lang w:eastAsia="zh-CN"/>
          <w14:textFill>
            <w14:solidFill>
              <w14:schemeClr w14:val="tx1"/>
            </w14:solidFill>
          </w14:textFill>
        </w:rPr>
        <w:t>区</w:t>
      </w:r>
      <w:r>
        <w:rPr>
          <w:rFonts w:hint="default" w:ascii="Times New Roman" w:hAnsi="Times New Roman" w:eastAsia="仿宋_GB2312" w:cs="Times New Roman"/>
          <w:b w:val="0"/>
          <w:bCs/>
          <w:color w:val="000000" w:themeColor="text1"/>
          <w:szCs w:val="32"/>
          <w14:textFill>
            <w14:solidFill>
              <w14:schemeClr w14:val="tx1"/>
            </w14:solidFill>
          </w14:textFill>
        </w:rPr>
        <w:t>存放；按《环境保护图形标志-固体废物贮存（处置）场》（GB15562.2-2023）标准要求，</w:t>
      </w:r>
      <w:r>
        <w:rPr>
          <w:rFonts w:hint="eastAsia" w:cs="Times New Roman"/>
          <w:b w:val="0"/>
          <w:bCs/>
          <w:color w:val="000000" w:themeColor="text1"/>
          <w:szCs w:val="32"/>
          <w:lang w:eastAsia="zh-CN"/>
          <w14:textFill>
            <w14:solidFill>
              <w14:schemeClr w14:val="tx1"/>
            </w14:solidFill>
          </w14:textFill>
        </w:rPr>
        <w:t>设置</w:t>
      </w:r>
      <w:r>
        <w:rPr>
          <w:rFonts w:hint="default" w:ascii="Times New Roman" w:hAnsi="Times New Roman" w:eastAsia="仿宋_GB2312" w:cs="Times New Roman"/>
          <w:b w:val="0"/>
          <w:bCs/>
          <w:color w:val="000000" w:themeColor="text1"/>
          <w:szCs w:val="32"/>
          <w14:textFill>
            <w14:solidFill>
              <w14:schemeClr w14:val="tx1"/>
            </w14:solidFill>
          </w14:textFill>
        </w:rPr>
        <w:t>警示标识和设置危险废物标识，标明贮存物的类别、名称、规格、注意事项等</w:t>
      </w:r>
      <w:r>
        <w:rPr>
          <w:rFonts w:hint="default" w:ascii="Times New Roman" w:hAnsi="Times New Roman" w:eastAsia="仿宋_GB2312" w:cs="Times New Roman"/>
          <w:b w:val="0"/>
          <w:bCs/>
          <w:szCs w:val="32"/>
        </w:rPr>
        <w:t>；危险废物要设专人分类收集，按流程明确责任并设置</w:t>
      </w:r>
      <w:r>
        <w:rPr>
          <w:rFonts w:hint="eastAsia" w:ascii="Times New Roman" w:hAnsi="Times New Roman" w:cs="Times New Roman"/>
          <w:b w:val="0"/>
          <w:bCs/>
          <w:szCs w:val="32"/>
          <w:lang w:eastAsia="zh-CN"/>
        </w:rPr>
        <w:t>台账</w:t>
      </w:r>
      <w:r>
        <w:rPr>
          <w:rFonts w:hint="default" w:ascii="Times New Roman" w:hAnsi="Times New Roman" w:eastAsia="仿宋_GB2312" w:cs="Times New Roman"/>
          <w:b w:val="0"/>
          <w:bCs/>
          <w:szCs w:val="32"/>
        </w:rPr>
        <w:t>，实施联单转运制度，定期送有处理资质单位处置</w:t>
      </w:r>
      <w:r>
        <w:rPr>
          <w:rFonts w:hint="eastAsia" w:cs="Times New Roman"/>
          <w:b w:val="0"/>
          <w:bCs/>
          <w:szCs w:val="32"/>
          <w:lang w:eastAsia="zh-CN"/>
        </w:rPr>
        <w:t>，</w:t>
      </w:r>
      <w:r>
        <w:rPr>
          <w:rFonts w:hint="default" w:ascii="Times New Roman" w:hAnsi="Times New Roman" w:eastAsia="仿宋_GB2312" w:cs="Times New Roman"/>
          <w:b w:val="0"/>
          <w:bCs/>
          <w:szCs w:val="32"/>
        </w:rPr>
        <w:t>记录台</w:t>
      </w:r>
      <w:r>
        <w:rPr>
          <w:rFonts w:hint="eastAsia" w:ascii="Times New Roman" w:hAnsi="Times New Roman" w:cs="Times New Roman"/>
          <w:b w:val="0"/>
          <w:bCs/>
          <w:szCs w:val="32"/>
          <w:lang w:eastAsia="zh-CN"/>
        </w:rPr>
        <w:t>账</w:t>
      </w:r>
      <w:r>
        <w:rPr>
          <w:rFonts w:hint="default" w:ascii="Times New Roman" w:hAnsi="Times New Roman" w:eastAsia="仿宋_GB2312" w:cs="Times New Roman"/>
          <w:b w:val="0"/>
          <w:bCs/>
          <w:szCs w:val="32"/>
        </w:rPr>
        <w:t>保留5年以上。</w:t>
      </w:r>
    </w:p>
    <w:bookmarkEnd w:id="64"/>
    <w:bookmarkEnd w:id="65"/>
    <w:p w14:paraId="08CB3886">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szCs w:val="32"/>
        </w:rPr>
      </w:pPr>
      <w:r>
        <w:rPr>
          <w:rFonts w:hint="eastAsia" w:ascii="楷体_GB2312" w:hAnsi="楷体_GB2312" w:eastAsia="楷体_GB2312" w:cs="楷体_GB2312"/>
          <w:b w:val="0"/>
          <w:bCs w:val="0"/>
          <w:kern w:val="2"/>
          <w:sz w:val="32"/>
          <w:szCs w:val="32"/>
          <w:lang w:val="en-US" w:eastAsia="zh-CN" w:bidi="ar-SA"/>
        </w:rPr>
        <w:t>（六）做好项目环境风险防范工作。要</w:t>
      </w:r>
      <w:r>
        <w:rPr>
          <w:rFonts w:hint="default" w:ascii="Times New Roman" w:hAnsi="Times New Roman" w:eastAsia="仿宋_GB2312" w:cs="Times New Roman"/>
          <w:b w:val="0"/>
          <w:bCs/>
          <w:szCs w:val="32"/>
        </w:rPr>
        <w:t>按《企业事业单位突发环境事件应急预案备案管理办法（试行）》（环发[2015]第4号）</w:t>
      </w:r>
      <w:r>
        <w:rPr>
          <w:rFonts w:hint="eastAsia" w:ascii="Times New Roman" w:hAnsi="Times New Roman" w:cs="Times New Roman"/>
          <w:b w:val="0"/>
          <w:bCs/>
          <w:szCs w:val="32"/>
          <w:lang w:eastAsia="zh-CN"/>
        </w:rPr>
        <w:t>要求，</w:t>
      </w:r>
      <w:r>
        <w:rPr>
          <w:rFonts w:hint="eastAsia" w:cs="Times New Roman"/>
          <w:b w:val="0"/>
          <w:bCs w:val="0"/>
          <w:sz w:val="32"/>
          <w:szCs w:val="32"/>
          <w:lang w:val="en-US" w:eastAsia="zh-CN"/>
        </w:rPr>
        <w:t>编制</w:t>
      </w:r>
      <w:r>
        <w:rPr>
          <w:rFonts w:hint="default" w:ascii="Times New Roman" w:hAnsi="Times New Roman" w:eastAsia="仿宋_GB2312" w:cs="Times New Roman"/>
          <w:b w:val="0"/>
          <w:bCs w:val="0"/>
          <w:sz w:val="32"/>
          <w:szCs w:val="32"/>
          <w:lang w:val="en-US"/>
        </w:rPr>
        <w:t>突发</w:t>
      </w:r>
      <w:r>
        <w:rPr>
          <w:rFonts w:hint="default" w:ascii="Times New Roman" w:hAnsi="Times New Roman" w:eastAsia="仿宋_GB2312" w:cs="Times New Roman"/>
          <w:b w:val="0"/>
          <w:bCs w:val="0"/>
          <w:sz w:val="32"/>
          <w:szCs w:val="32"/>
        </w:rPr>
        <w:t>环境</w:t>
      </w:r>
      <w:r>
        <w:rPr>
          <w:rFonts w:hint="default" w:ascii="Times New Roman" w:hAnsi="Times New Roman" w:eastAsia="仿宋_GB2312" w:cs="Times New Roman"/>
          <w:b w:val="0"/>
          <w:bCs w:val="0"/>
          <w:sz w:val="32"/>
          <w:szCs w:val="32"/>
          <w:lang w:val="en-US"/>
        </w:rPr>
        <w:t>事件</w:t>
      </w:r>
      <w:r>
        <w:rPr>
          <w:rFonts w:hint="default" w:ascii="Times New Roman" w:hAnsi="Times New Roman" w:eastAsia="仿宋_GB2312" w:cs="Times New Roman"/>
          <w:b w:val="0"/>
          <w:bCs w:val="0"/>
          <w:sz w:val="32"/>
          <w:szCs w:val="32"/>
        </w:rPr>
        <w:t>应急预案，</w:t>
      </w:r>
      <w:r>
        <w:rPr>
          <w:rFonts w:hint="default" w:ascii="Times New Roman" w:hAnsi="Times New Roman" w:eastAsia="仿宋_GB2312" w:cs="Times New Roman"/>
          <w:b w:val="0"/>
          <w:bCs/>
          <w:szCs w:val="32"/>
        </w:rPr>
        <w:t>制定突发环境事故应急防范制度</w:t>
      </w:r>
      <w:r>
        <w:rPr>
          <w:rFonts w:hint="eastAsia" w:cs="Times New Roman"/>
          <w:b w:val="0"/>
          <w:bCs/>
          <w:szCs w:val="32"/>
          <w:lang w:eastAsia="zh-CN"/>
        </w:rPr>
        <w:t>，</w:t>
      </w:r>
      <w:r>
        <w:rPr>
          <w:rFonts w:hint="default" w:ascii="Times New Roman" w:hAnsi="Times New Roman" w:eastAsia="仿宋_GB2312" w:cs="Times New Roman"/>
          <w:b w:val="0"/>
          <w:bCs w:val="0"/>
          <w:sz w:val="32"/>
          <w:szCs w:val="32"/>
          <w:lang w:val="en-US"/>
        </w:rPr>
        <w:t>定期组织培训和突发环境事件应急处置演练，</w:t>
      </w:r>
      <w:r>
        <w:rPr>
          <w:rFonts w:hint="default" w:ascii="Times New Roman" w:hAnsi="Times New Roman" w:eastAsia="仿宋_GB2312" w:cs="Times New Roman"/>
          <w:b w:val="0"/>
          <w:bCs w:val="0"/>
          <w:sz w:val="32"/>
          <w:szCs w:val="32"/>
        </w:rPr>
        <w:t>落实</w:t>
      </w:r>
      <w:r>
        <w:rPr>
          <w:rFonts w:hint="default" w:ascii="Times New Roman" w:hAnsi="Times New Roman" w:eastAsia="仿宋_GB2312" w:cs="Times New Roman"/>
          <w:b w:val="0"/>
          <w:bCs w:val="0"/>
          <w:sz w:val="32"/>
          <w:szCs w:val="32"/>
          <w:lang w:val="en-US"/>
        </w:rPr>
        <w:t>好</w:t>
      </w:r>
      <w:r>
        <w:rPr>
          <w:rFonts w:hint="default" w:ascii="Times New Roman" w:hAnsi="Times New Roman" w:eastAsia="仿宋_GB2312" w:cs="Times New Roman"/>
          <w:b w:val="0"/>
          <w:bCs w:val="0"/>
          <w:sz w:val="32"/>
          <w:szCs w:val="32"/>
        </w:rPr>
        <w:t>环境</w:t>
      </w:r>
      <w:r>
        <w:rPr>
          <w:rFonts w:hint="default" w:ascii="Times New Roman" w:hAnsi="Times New Roman" w:eastAsia="仿宋_GB2312" w:cs="Times New Roman"/>
          <w:b w:val="0"/>
          <w:bCs w:val="0"/>
          <w:sz w:val="32"/>
          <w:szCs w:val="32"/>
          <w:lang w:val="en-US"/>
        </w:rPr>
        <w:t>风险</w:t>
      </w:r>
      <w:r>
        <w:rPr>
          <w:rFonts w:hint="default" w:ascii="Times New Roman" w:hAnsi="Times New Roman" w:eastAsia="仿宋_GB2312" w:cs="Times New Roman"/>
          <w:b w:val="0"/>
          <w:bCs w:val="0"/>
          <w:sz w:val="32"/>
          <w:szCs w:val="32"/>
        </w:rPr>
        <w:t>防范措施</w:t>
      </w:r>
      <w:r>
        <w:rPr>
          <w:rFonts w:hint="default" w:ascii="Times New Roman" w:hAnsi="Times New Roman" w:eastAsia="仿宋_GB2312" w:cs="Times New Roman"/>
          <w:b w:val="0"/>
          <w:bCs w:val="0"/>
          <w:sz w:val="32"/>
          <w:szCs w:val="32"/>
          <w:lang w:val="en-US"/>
        </w:rPr>
        <w:t>。</w:t>
      </w:r>
    </w:p>
    <w:bookmarkEnd w:id="62"/>
    <w:bookmarkEnd w:id="63"/>
    <w:p w14:paraId="10B34CBB">
      <w:pPr>
        <w:keepNext w:val="0"/>
        <w:keepLines w:val="0"/>
        <w:pageBreakBefore w:val="0"/>
        <w:tabs>
          <w:tab w:val="left" w:pos="1080"/>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Cs w:val="32"/>
        </w:rPr>
      </w:pPr>
      <w:r>
        <w:rPr>
          <w:rFonts w:hint="eastAsia" w:ascii="楷体_GB2312" w:hAnsi="楷体_GB2312" w:eastAsia="楷体_GB2312" w:cs="楷体_GB2312"/>
          <w:b w:val="0"/>
          <w:bCs/>
          <w:szCs w:val="32"/>
        </w:rPr>
        <w:t>（</w:t>
      </w:r>
      <w:r>
        <w:rPr>
          <w:rFonts w:hint="eastAsia" w:ascii="楷体_GB2312" w:hAnsi="楷体_GB2312" w:eastAsia="楷体_GB2312" w:cs="楷体_GB2312"/>
          <w:b w:val="0"/>
          <w:bCs/>
          <w:szCs w:val="32"/>
          <w:lang w:eastAsia="zh-CN"/>
        </w:rPr>
        <w:t>七</w:t>
      </w:r>
      <w:r>
        <w:rPr>
          <w:rFonts w:hint="eastAsia" w:ascii="楷体_GB2312" w:hAnsi="楷体_GB2312" w:eastAsia="楷体_GB2312" w:cs="楷体_GB2312"/>
          <w:b w:val="0"/>
          <w:bCs/>
          <w:szCs w:val="32"/>
        </w:rPr>
        <w:t>）</w:t>
      </w:r>
      <w:bookmarkStart w:id="70" w:name="OLE_LINK36"/>
      <w:bookmarkStart w:id="71" w:name="OLE_LINK37"/>
      <w:bookmarkStart w:id="72" w:name="OLE_LINK38"/>
      <w:r>
        <w:rPr>
          <w:rFonts w:hint="eastAsia" w:ascii="楷体_GB2312" w:hAnsi="楷体_GB2312" w:eastAsia="楷体_GB2312" w:cs="楷体_GB2312"/>
          <w:b w:val="0"/>
          <w:bCs/>
          <w:szCs w:val="32"/>
        </w:rPr>
        <w:t>做好持证排污和污染物监测工作。</w:t>
      </w:r>
      <w:r>
        <w:rPr>
          <w:rFonts w:hint="eastAsia" w:ascii="仿宋_GB2312" w:hAnsi="仿宋_GB2312" w:eastAsia="仿宋_GB2312" w:cs="仿宋_GB2312"/>
          <w:b w:val="0"/>
          <w:bCs w:val="0"/>
          <w:szCs w:val="32"/>
          <w:lang w:val="en-US"/>
        </w:rPr>
        <w:t>建设</w:t>
      </w:r>
      <w:r>
        <w:rPr>
          <w:rFonts w:hint="eastAsia" w:ascii="仿宋_GB2312" w:hAnsi="仿宋_GB2312" w:eastAsia="仿宋_GB2312" w:cs="仿宋_GB2312"/>
          <w:b w:val="0"/>
          <w:bCs w:val="0"/>
          <w:szCs w:val="32"/>
        </w:rPr>
        <w:t>项目</w:t>
      </w:r>
      <w:r>
        <w:rPr>
          <w:rFonts w:hint="default" w:ascii="Times New Roman" w:hAnsi="Times New Roman" w:cs="Times New Roman"/>
          <w:b w:val="0"/>
          <w:bCs w:val="0"/>
          <w:szCs w:val="32"/>
          <w:lang w:val="en-US"/>
        </w:rPr>
        <w:t>在完成</w:t>
      </w:r>
      <w:r>
        <w:rPr>
          <w:rFonts w:hint="eastAsia" w:cs="Times New Roman"/>
          <w:b w:val="0"/>
          <w:bCs w:val="0"/>
          <w:szCs w:val="32"/>
          <w:lang w:val="en-US" w:eastAsia="zh-CN"/>
        </w:rPr>
        <w:t>环保</w:t>
      </w:r>
      <w:r>
        <w:rPr>
          <w:rFonts w:hint="default" w:ascii="Times New Roman" w:hAnsi="Times New Roman" w:cs="Times New Roman"/>
          <w:b w:val="0"/>
          <w:bCs w:val="0"/>
          <w:szCs w:val="32"/>
          <w:lang w:val="en-US"/>
        </w:rPr>
        <w:t>达标验收</w:t>
      </w:r>
      <w:r>
        <w:rPr>
          <w:rFonts w:hint="default" w:ascii="Times New Roman" w:hAnsi="Times New Roman" w:eastAsia="仿宋_GB2312" w:cs="Times New Roman"/>
          <w:b w:val="0"/>
          <w:bCs w:val="0"/>
          <w:szCs w:val="32"/>
        </w:rPr>
        <w:t>前</w:t>
      </w:r>
      <w:r>
        <w:rPr>
          <w:rFonts w:hint="default" w:ascii="Times New Roman" w:hAnsi="Times New Roman" w:cs="Times New Roman"/>
          <w:b w:val="0"/>
          <w:bCs w:val="0"/>
          <w:szCs w:val="32"/>
          <w:lang w:val="en-US"/>
        </w:rPr>
        <w:t>，要</w:t>
      </w:r>
      <w:r>
        <w:rPr>
          <w:rFonts w:hint="default" w:ascii="Times New Roman" w:hAnsi="Times New Roman" w:eastAsia="仿宋_GB2312" w:cs="Times New Roman"/>
          <w:b w:val="0"/>
          <w:bCs w:val="0"/>
          <w:szCs w:val="32"/>
        </w:rPr>
        <w:t>按照《排污许可管理管理条例》和《固定污染源排污许可分类管理名录（2019年版）》等管理文件要求，</w:t>
      </w:r>
      <w:r>
        <w:rPr>
          <w:rFonts w:hint="default" w:ascii="Times New Roman" w:hAnsi="Times New Roman" w:cs="Times New Roman"/>
          <w:b w:val="0"/>
          <w:bCs w:val="0"/>
          <w:szCs w:val="32"/>
          <w:lang w:val="en-US"/>
        </w:rPr>
        <w:t>取得</w:t>
      </w:r>
      <w:r>
        <w:rPr>
          <w:rFonts w:hint="default" w:ascii="Times New Roman" w:hAnsi="Times New Roman" w:eastAsia="仿宋_GB2312" w:cs="Times New Roman"/>
          <w:b w:val="0"/>
          <w:bCs w:val="0"/>
          <w:szCs w:val="32"/>
        </w:rPr>
        <w:t>排污许可证</w:t>
      </w:r>
      <w:r>
        <w:rPr>
          <w:rFonts w:hint="default" w:ascii="Times New Roman" w:hAnsi="Times New Roman" w:cs="Times New Roman"/>
          <w:b w:val="0"/>
          <w:bCs w:val="0"/>
          <w:szCs w:val="32"/>
          <w:lang w:val="en-US"/>
        </w:rPr>
        <w:t>后落实</w:t>
      </w:r>
      <w:r>
        <w:rPr>
          <w:rFonts w:hint="default" w:ascii="Times New Roman" w:hAnsi="Times New Roman" w:eastAsia="仿宋_GB2312" w:cs="Times New Roman"/>
          <w:b w:val="0"/>
          <w:bCs w:val="0"/>
          <w:szCs w:val="32"/>
        </w:rPr>
        <w:t>持</w:t>
      </w:r>
      <w:r>
        <w:rPr>
          <w:rFonts w:hint="default" w:cs="Times New Roman"/>
          <w:b w:val="0"/>
          <w:bCs w:val="0"/>
          <w:szCs w:val="32"/>
          <w:lang w:val="en-US"/>
        </w:rPr>
        <w:t>证</w:t>
      </w:r>
      <w:r>
        <w:rPr>
          <w:rFonts w:hint="default" w:ascii="Times New Roman" w:hAnsi="Times New Roman" w:eastAsia="仿宋_GB2312" w:cs="Times New Roman"/>
          <w:b w:val="0"/>
          <w:bCs w:val="0"/>
          <w:szCs w:val="32"/>
        </w:rPr>
        <w:t>排污。</w:t>
      </w:r>
      <w:r>
        <w:rPr>
          <w:rFonts w:hint="default" w:ascii="Times New Roman" w:hAnsi="Times New Roman" w:eastAsia="仿宋_GB2312" w:cs="Times New Roman"/>
          <w:b w:val="0"/>
          <w:bCs/>
          <w:szCs w:val="32"/>
        </w:rPr>
        <w:t>按照环评报告中</w:t>
      </w:r>
      <w:r>
        <w:rPr>
          <w:rFonts w:hint="eastAsia" w:ascii="Times New Roman" w:hAnsi="Times New Roman" w:cs="Times New Roman"/>
          <w:b w:val="0"/>
          <w:bCs/>
          <w:szCs w:val="32"/>
          <w:lang w:eastAsia="zh-CN"/>
        </w:rPr>
        <w:t>明确的</w:t>
      </w:r>
      <w:r>
        <w:rPr>
          <w:rFonts w:hint="default" w:ascii="Times New Roman" w:hAnsi="Times New Roman" w:eastAsia="仿宋_GB2312" w:cs="Times New Roman"/>
          <w:b w:val="0"/>
          <w:bCs/>
          <w:szCs w:val="32"/>
        </w:rPr>
        <w:t>点位、因子和频次要求，定期</w:t>
      </w:r>
      <w:r>
        <w:rPr>
          <w:rFonts w:hint="eastAsia" w:ascii="Times New Roman" w:hAnsi="Times New Roman" w:cs="Times New Roman"/>
          <w:b w:val="0"/>
          <w:bCs/>
          <w:szCs w:val="32"/>
          <w:lang w:eastAsia="zh-CN"/>
        </w:rPr>
        <w:t>开展</w:t>
      </w:r>
      <w:r>
        <w:rPr>
          <w:rFonts w:hint="default" w:ascii="Times New Roman" w:hAnsi="Times New Roman" w:eastAsia="仿宋_GB2312" w:cs="Times New Roman"/>
          <w:b w:val="0"/>
          <w:bCs/>
          <w:szCs w:val="32"/>
        </w:rPr>
        <w:t>自行</w:t>
      </w:r>
      <w:r>
        <w:rPr>
          <w:rFonts w:hint="eastAsia" w:ascii="Times New Roman" w:hAnsi="Times New Roman" w:cs="Times New Roman"/>
          <w:b w:val="0"/>
          <w:bCs/>
          <w:szCs w:val="32"/>
          <w:lang w:eastAsia="zh-CN"/>
        </w:rPr>
        <w:t>检</w:t>
      </w:r>
      <w:r>
        <w:rPr>
          <w:rFonts w:hint="default" w:ascii="Times New Roman" w:hAnsi="Times New Roman" w:eastAsia="仿宋_GB2312" w:cs="Times New Roman"/>
          <w:b w:val="0"/>
          <w:bCs/>
          <w:szCs w:val="32"/>
        </w:rPr>
        <w:t>测并向环境管理部门报告检测数据，做好环境管理工作。</w:t>
      </w:r>
      <w:bookmarkEnd w:id="70"/>
      <w:bookmarkEnd w:id="71"/>
    </w:p>
    <w:bookmarkEnd w:id="72"/>
    <w:p w14:paraId="2461916A">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576" w:firstLineChars="180"/>
        <w:jc w:val="both"/>
        <w:textAlignment w:val="auto"/>
        <w:rPr>
          <w:rFonts w:hint="eastAsia" w:ascii="Times New Roman" w:hAnsi="Times New Roman" w:eastAsia="黑体" w:cs="Times New Roman"/>
          <w:b w:val="0"/>
          <w:bCs w:val="0"/>
          <w:color w:val="auto"/>
          <w:sz w:val="32"/>
          <w:szCs w:val="32"/>
          <w:lang w:eastAsia="zh-CN"/>
        </w:rPr>
      </w:pPr>
      <w:r>
        <w:rPr>
          <w:rFonts w:hint="eastAsia" w:ascii="黑体" w:hAnsi="黑体" w:eastAsia="黑体" w:cs="黑体"/>
          <w:b w:val="0"/>
          <w:bCs/>
          <w:color w:val="auto"/>
          <w:sz w:val="32"/>
          <w:szCs w:val="32"/>
          <w:u w:val="none"/>
          <w:lang w:eastAsia="zh-CN"/>
        </w:rPr>
        <w:t>三、</w:t>
      </w:r>
      <w:r>
        <w:rPr>
          <w:rFonts w:hint="eastAsia" w:ascii="黑体" w:hAnsi="黑体" w:eastAsia="黑体" w:cs="黑体"/>
          <w:b w:val="0"/>
          <w:bCs/>
          <w:color w:val="auto"/>
          <w:sz w:val="32"/>
          <w:szCs w:val="32"/>
          <w:u w:val="none"/>
          <w:lang w:val="en-US"/>
        </w:rPr>
        <w:t>排污总量核定。</w:t>
      </w:r>
      <w:r>
        <w:rPr>
          <w:rFonts w:hint="eastAsia" w:ascii="黑体" w:hAnsi="黑体" w:eastAsia="黑体" w:cs="黑体"/>
          <w:b w:val="0"/>
          <w:bCs w:val="0"/>
          <w:color w:val="auto"/>
          <w:sz w:val="32"/>
          <w:szCs w:val="32"/>
          <w:u w:val="none"/>
          <w:lang w:val="en-US" w:eastAsia="zh-CN"/>
        </w:rPr>
        <w:t>挥发性有机物</w:t>
      </w:r>
      <w:r>
        <w:rPr>
          <w:rFonts w:hint="eastAsia" w:ascii="黑体" w:hAnsi="黑体" w:eastAsia="黑体" w:cs="黑体"/>
          <w:b w:val="0"/>
          <w:bCs w:val="0"/>
          <w:color w:val="auto"/>
          <w:sz w:val="32"/>
          <w:szCs w:val="32"/>
          <w:u w:val="none"/>
          <w:lang w:val="en-US"/>
        </w:rPr>
        <w:t>的排放总量为</w:t>
      </w:r>
      <w:r>
        <w:rPr>
          <w:rFonts w:hint="default" w:ascii="Times New Roman" w:hAnsi="Times New Roman" w:eastAsia="宋体" w:cs="Times New Roman"/>
          <w:color w:val="auto"/>
          <w:kern w:val="0"/>
          <w:sz w:val="32"/>
          <w:szCs w:val="32"/>
          <w:lang w:val="en-US" w:eastAsia="zh-CN" w:bidi="ar"/>
        </w:rPr>
        <w:t>0.264kg</w:t>
      </w:r>
      <w:r>
        <w:rPr>
          <w:rFonts w:hint="eastAsia" w:ascii="黑体" w:hAnsi="黑体" w:eastAsia="黑体" w:cs="黑体"/>
          <w:color w:val="auto"/>
          <w:sz w:val="32"/>
          <w:szCs w:val="32"/>
          <w:highlight w:val="none"/>
          <w:u w:val="none"/>
        </w:rPr>
        <w:t>/a</w:t>
      </w:r>
      <w:r>
        <w:rPr>
          <w:rFonts w:hint="eastAsia" w:ascii="黑体" w:hAnsi="黑体" w:eastAsia="黑体" w:cs="黑体"/>
          <w:b w:val="0"/>
          <w:bCs w:val="0"/>
          <w:snapToGrid w:val="0"/>
          <w:color w:val="auto"/>
          <w:kern w:val="21"/>
          <w:sz w:val="32"/>
          <w:szCs w:val="32"/>
          <w:highlight w:val="none"/>
          <w:u w:val="none"/>
          <w:lang w:val="en-US" w:eastAsia="zh-CN"/>
        </w:rPr>
        <w:t>。</w:t>
      </w:r>
    </w:p>
    <w:p w14:paraId="6037C25D">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576" w:firstLineChars="18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四</w:t>
      </w:r>
      <w:r>
        <w:rPr>
          <w:rFonts w:hint="eastAsia" w:ascii="黑体" w:hAnsi="黑体" w:eastAsia="黑体" w:cs="黑体"/>
          <w:b w:val="0"/>
          <w:bCs w:val="0"/>
          <w:sz w:val="32"/>
          <w:szCs w:val="32"/>
        </w:rPr>
        <w:t>、若该项目的性质、规模、厂址和施工方案或污染防治措施发生重大变化的，要重新向我局报批环境影响评价文件；</w:t>
      </w:r>
      <w:r>
        <w:rPr>
          <w:rFonts w:hint="eastAsia" w:ascii="黑体" w:hAnsi="黑体" w:eastAsia="黑体" w:cs="黑体"/>
          <w:b w:val="0"/>
          <w:bCs w:val="0"/>
          <w:color w:val="000000"/>
          <w:sz w:val="32"/>
          <w:szCs w:val="32"/>
        </w:rPr>
        <w:t>建设项目的环境影响评价文件自批准之日起超过5年</w:t>
      </w:r>
      <w:r>
        <w:rPr>
          <w:rFonts w:hint="default" w:ascii="黑体" w:hAnsi="黑体" w:eastAsia="黑体" w:cs="黑体"/>
          <w:b w:val="0"/>
          <w:bCs w:val="0"/>
          <w:color w:val="000000"/>
          <w:sz w:val="32"/>
          <w:szCs w:val="32"/>
          <w:lang w:val="en-US"/>
        </w:rPr>
        <w:t>未开工建设</w:t>
      </w:r>
      <w:r>
        <w:rPr>
          <w:rFonts w:hint="eastAsia" w:ascii="黑体" w:hAnsi="黑体" w:eastAsia="黑体" w:cs="黑体"/>
          <w:b w:val="0"/>
          <w:bCs w:val="0"/>
          <w:color w:val="000000"/>
          <w:sz w:val="32"/>
          <w:szCs w:val="32"/>
        </w:rPr>
        <w:t>的，要</w:t>
      </w:r>
      <w:r>
        <w:rPr>
          <w:rFonts w:hint="eastAsia" w:ascii="黑体" w:hAnsi="黑体" w:eastAsia="黑体" w:cs="黑体"/>
          <w:b w:val="0"/>
          <w:bCs w:val="0"/>
          <w:sz w:val="32"/>
          <w:szCs w:val="32"/>
        </w:rPr>
        <w:t>重新向我局报审环境影响评价文件。</w:t>
      </w:r>
    </w:p>
    <w:p w14:paraId="3A5FD01A">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 w:val="0"/>
          <w:bCs w:val="0"/>
          <w:szCs w:val="32"/>
        </w:rPr>
      </w:pPr>
      <w:r>
        <w:rPr>
          <w:rFonts w:hint="eastAsia" w:ascii="黑体" w:hAnsi="黑体" w:eastAsia="黑体" w:cs="黑体"/>
          <w:b w:val="0"/>
          <w:bCs w:val="0"/>
          <w:szCs w:val="32"/>
          <w:lang w:val="en-US" w:eastAsia="zh-CN"/>
        </w:rPr>
        <w:t>五</w:t>
      </w:r>
      <w:r>
        <w:rPr>
          <w:rFonts w:hint="eastAsia" w:ascii="黑体" w:hAnsi="黑体" w:eastAsia="黑体" w:cs="黑体"/>
          <w:b w:val="0"/>
          <w:bCs w:val="0"/>
          <w:szCs w:val="32"/>
        </w:rPr>
        <w:t>、项目建设必须严格执行建设项目环境保护设施，与主体工程同时设计、同时施工、同时投产使用的“三同时”制度。项目</w:t>
      </w:r>
      <w:r>
        <w:rPr>
          <w:rFonts w:hint="default" w:ascii="黑体" w:hAnsi="黑体" w:eastAsia="黑体" w:cs="黑体"/>
          <w:b w:val="0"/>
          <w:bCs w:val="0"/>
          <w:szCs w:val="32"/>
          <w:lang w:val="en-US"/>
        </w:rPr>
        <w:t>调试</w:t>
      </w:r>
      <w:r>
        <w:rPr>
          <w:rFonts w:hint="eastAsia" w:ascii="黑体" w:hAnsi="黑体" w:eastAsia="黑体" w:cs="黑体"/>
          <w:b w:val="0"/>
          <w:bCs w:val="0"/>
          <w:szCs w:val="32"/>
        </w:rPr>
        <w:t>3个月内你公司要组织本项目环保验收并将验收</w:t>
      </w:r>
      <w:r>
        <w:rPr>
          <w:rFonts w:hint="default" w:ascii="黑体" w:hAnsi="黑体" w:eastAsia="黑体" w:cs="黑体"/>
          <w:b w:val="0"/>
          <w:bCs w:val="0"/>
          <w:szCs w:val="32"/>
          <w:lang w:val="en-US"/>
        </w:rPr>
        <w:t>意见</w:t>
      </w:r>
      <w:r>
        <w:rPr>
          <w:rFonts w:hint="eastAsia" w:ascii="黑体" w:hAnsi="黑体" w:eastAsia="黑体" w:cs="黑体"/>
          <w:b w:val="0"/>
          <w:bCs w:val="0"/>
          <w:szCs w:val="32"/>
        </w:rPr>
        <w:t>报送</w:t>
      </w:r>
      <w:r>
        <w:rPr>
          <w:rFonts w:hint="default" w:ascii="黑体" w:hAnsi="黑体" w:eastAsia="黑体" w:cs="黑体"/>
          <w:b w:val="0"/>
          <w:bCs w:val="0"/>
          <w:szCs w:val="32"/>
          <w:lang w:val="en-US"/>
        </w:rPr>
        <w:t>我</w:t>
      </w:r>
      <w:r>
        <w:rPr>
          <w:rFonts w:hint="eastAsia" w:ascii="黑体" w:hAnsi="黑体" w:eastAsia="黑体" w:cs="黑体"/>
          <w:b w:val="0"/>
          <w:bCs w:val="0"/>
          <w:szCs w:val="32"/>
        </w:rPr>
        <w:t>局备案。</w:t>
      </w:r>
    </w:p>
    <w:p w14:paraId="0420FD1B">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rPr>
        <w:t xml:space="preserve">   </w:t>
      </w:r>
      <w:r>
        <w:rPr>
          <w:rFonts w:hint="eastAsia" w:ascii="黑体" w:hAnsi="黑体" w:eastAsia="黑体" w:cs="黑体"/>
          <w:b w:val="0"/>
          <w:bCs w:val="0"/>
        </w:rPr>
        <w:t xml:space="preserve"> </w:t>
      </w:r>
      <w:r>
        <w:rPr>
          <w:rFonts w:hint="eastAsia" w:ascii="黑体" w:hAnsi="黑体" w:eastAsia="黑体" w:cs="黑体"/>
          <w:b w:val="0"/>
          <w:bCs w:val="0"/>
          <w:lang w:eastAsia="zh-CN"/>
        </w:rPr>
        <w:t>六</w:t>
      </w:r>
      <w:r>
        <w:rPr>
          <w:rFonts w:hint="eastAsia" w:ascii="黑体" w:hAnsi="黑体" w:eastAsia="黑体" w:cs="黑体"/>
          <w:b w:val="0"/>
          <w:bCs w:val="0"/>
        </w:rPr>
        <w:t>、</w:t>
      </w:r>
      <w:r>
        <w:rPr>
          <w:rFonts w:hint="eastAsia" w:ascii="黑体" w:hAnsi="黑体" w:eastAsia="黑体" w:cs="黑体"/>
          <w:b w:val="0"/>
          <w:bCs w:val="0"/>
          <w:sz w:val="32"/>
          <w:szCs w:val="32"/>
          <w:lang w:val="en-US" w:eastAsia="zh-CN"/>
        </w:rPr>
        <w:t>请通化市生态环境综合行政执法支队高新大队负责项目“三同时”监督检查和管理</w:t>
      </w:r>
      <w:r>
        <w:rPr>
          <w:rFonts w:hint="default" w:ascii="黑体" w:hAnsi="黑体" w:eastAsia="黑体" w:cs="黑体"/>
          <w:b w:val="0"/>
          <w:bCs w:val="0"/>
          <w:sz w:val="32"/>
          <w:szCs w:val="32"/>
          <w:lang w:val="en-US" w:eastAsia="zh-CN"/>
        </w:rPr>
        <w:t>工作</w:t>
      </w:r>
      <w:r>
        <w:rPr>
          <w:rFonts w:hint="eastAsia" w:ascii="黑体" w:hAnsi="黑体" w:eastAsia="黑体" w:cs="黑体"/>
          <w:b w:val="0"/>
          <w:bCs w:val="0"/>
          <w:sz w:val="32"/>
          <w:szCs w:val="32"/>
          <w:lang w:val="en-US" w:eastAsia="zh-CN"/>
        </w:rPr>
        <w:t>。</w:t>
      </w:r>
    </w:p>
    <w:p w14:paraId="25977C65">
      <w:pPr>
        <w:keepNext w:val="0"/>
        <w:keepLines w:val="0"/>
        <w:pageBreakBefore w:val="0"/>
        <w:numPr>
          <w:ilvl w:val="0"/>
          <w:numId w:val="0"/>
        </w:numPr>
        <w:tabs>
          <w:tab w:val="left" w:pos="1080"/>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p>
    <w:p w14:paraId="62DE4AF1">
      <w:pPr>
        <w:rPr>
          <w:rFonts w:hint="default"/>
          <w:lang w:eastAsia="zh-CN"/>
        </w:rPr>
      </w:pPr>
    </w:p>
    <w:p w14:paraId="070DE2D1">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通化市生态环境局</w:t>
      </w:r>
      <w:r>
        <w:rPr>
          <w:rFonts w:hint="default" w:ascii="Times New Roman" w:hAnsi="Times New Roman" w:eastAsia="仿宋_GB2312" w:cs="Times New Roman"/>
          <w:sz w:val="32"/>
          <w:szCs w:val="32"/>
          <w:lang w:val="en-US" w:eastAsia="zh-CN"/>
        </w:rPr>
        <w:t>医药高新</w:t>
      </w:r>
      <w:r>
        <w:rPr>
          <w:rFonts w:hint="default" w:ascii="Times New Roman" w:hAnsi="Times New Roman" w:eastAsia="仿宋_GB2312" w:cs="Times New Roman"/>
          <w:sz w:val="32"/>
          <w:szCs w:val="32"/>
          <w:lang w:eastAsia="zh-CN"/>
        </w:rPr>
        <w:t>区分局</w:t>
      </w:r>
    </w:p>
    <w:p w14:paraId="3773AEA7">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lang w:val="en-US" w:eastAsia="zh-CN"/>
        </w:rPr>
        <w:t>202</w:t>
      </w:r>
      <w:r>
        <w:rPr>
          <w:rFonts w:hint="eastAsia" w:cs="Times New Roman"/>
          <w:sz w:val="32"/>
          <w:szCs w:val="32"/>
          <w:lang w:val="en-US" w:eastAsia="zh-CN"/>
        </w:rPr>
        <w:t>6</w:t>
      </w:r>
      <w:r>
        <w:rPr>
          <w:rFonts w:hint="default" w:ascii="Times New Roman" w:hAnsi="Times New Roman" w:eastAsia="仿宋_GB2312" w:cs="Times New Roman"/>
          <w:sz w:val="32"/>
          <w:szCs w:val="32"/>
        </w:rPr>
        <w:t>年</w:t>
      </w:r>
      <w:r>
        <w:rPr>
          <w:rFonts w:hint="eastAsia" w:cs="Times New Roman"/>
          <w:sz w:val="32"/>
          <w:szCs w:val="32"/>
          <w:lang w:val="en-US" w:eastAsia="zh-CN"/>
        </w:rPr>
        <w:t>2</w:t>
      </w:r>
      <w:r>
        <w:rPr>
          <w:rFonts w:hint="default" w:ascii="Times New Roman" w:hAnsi="Times New Roman" w:eastAsia="仿宋_GB2312" w:cs="Times New Roman"/>
          <w:sz w:val="32"/>
          <w:szCs w:val="32"/>
        </w:rPr>
        <w:t>月</w:t>
      </w:r>
      <w:r>
        <w:rPr>
          <w:rFonts w:hint="eastAsia" w:cs="Times New Roman"/>
          <w:sz w:val="32"/>
          <w:szCs w:val="32"/>
          <w:lang w:val="en-US" w:eastAsia="zh-CN"/>
        </w:rPr>
        <w:t>4</w:t>
      </w:r>
      <w:r>
        <w:rPr>
          <w:rFonts w:hint="default" w:ascii="Times New Roman" w:hAnsi="Times New Roman" w:eastAsia="仿宋_GB2312" w:cs="Times New Roman"/>
          <w:sz w:val="32"/>
          <w:szCs w:val="32"/>
        </w:rPr>
        <w:t>日</w:t>
      </w:r>
      <w:bookmarkStart w:id="75" w:name="_GoBack"/>
      <w:bookmarkEnd w:id="75"/>
      <w:bookmarkStart w:id="73" w:name="OLE_LINK77"/>
      <w:bookmarkStart w:id="74" w:name="OLE_LINK76"/>
    </w:p>
    <w:bookmarkEnd w:id="73"/>
    <w:bookmarkEnd w:id="74"/>
    <w:p w14:paraId="3B426B9C">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279808E4">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06DA04E3">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5A5BCB92">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05DBAFD6">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78C06342">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2211B45D">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2A813A8C">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1C308585">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黑体" w:cs="Times New Roman"/>
          <w:sz w:val="32"/>
        </w:rPr>
      </w:pPr>
    </w:p>
    <w:p w14:paraId="27D6DA5C">
      <w:pPr>
        <w:pStyle w:val="9"/>
        <w:rPr>
          <w:rFonts w:hint="default" w:ascii="Times New Roman" w:hAnsi="Times New Roman" w:eastAsia="黑体" w:cs="Times New Roman"/>
          <w:sz w:val="32"/>
        </w:rPr>
      </w:pPr>
    </w:p>
    <w:p w14:paraId="6EAFAF02">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方正小标宋简体" w:cs="Times New Roman"/>
          <w:sz w:val="32"/>
        </w:rPr>
      </w:pPr>
      <w:r>
        <w:rPr>
          <w:rFonts w:hint="default" w:ascii="Times New Roman" w:hAnsi="Times New Roman" w:eastAsia="黑体" w:cs="Times New Roman"/>
          <w:sz w:val="32"/>
        </w:rPr>
        <w:t>主题词：建设项目  环境影响  报告  批复</w:t>
      </w:r>
      <w:r>
        <w:rPr>
          <w:rFonts w:hint="default" w:ascii="Times New Roman" w:hAnsi="Times New Roman" w:eastAsia="方正小标宋简体" w:cs="Times New Roman"/>
          <w:sz w:val="32"/>
        </w:rPr>
        <w:t xml:space="preserve"> </w:t>
      </w:r>
    </w:p>
    <w:p w14:paraId="492209F3">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default" w:ascii="Times New Roman" w:hAnsi="Times New Roman" w:eastAsia="仿宋" w:cs="Times New Roman"/>
          <w:b/>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7400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37400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05pt;width:423.15pt;z-index:251660288;mso-width-relative:page;mso-height-relative:page;" filled="f" stroked="t" coordsize="21600,21600" o:gfxdata="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vbJ0QAA&#10;AAIBAAAPAAAAAAAAAAEAIAAAACIAAABkcnMvZG93bnJldi54bWxQSwECFAAUAAAACACHTuJAzXby&#10;nOwBAAC6AwAADgAAAAAAAAABACAAAAAg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rPr>
        <w:t>通化市生态环境局</w:t>
      </w:r>
      <w:r>
        <w:rPr>
          <w:rFonts w:hint="default" w:ascii="Times New Roman" w:hAnsi="Times New Roman" w:eastAsia="仿宋_GB2312" w:cs="Times New Roman"/>
          <w:sz w:val="32"/>
          <w:lang w:val="en-US" w:eastAsia="zh-CN"/>
        </w:rPr>
        <w:t>医药高新区分局</w:t>
      </w:r>
      <w:r>
        <w:rPr>
          <w:rFonts w:hint="default" w:ascii="Times New Roman" w:hAnsi="Times New Roman" w:eastAsia="仿宋_GB2312" w:cs="Times New Roman"/>
          <w:sz w:val="32"/>
        </w:rPr>
        <w:t xml:space="preserve">  </w:t>
      </w:r>
      <w:r>
        <w:rPr>
          <w:rFonts w:hint="eastAsia" w:cs="Times New Roman"/>
          <w:sz w:val="32"/>
          <w:lang w:val="en-US" w:eastAsia="zh-CN"/>
        </w:rPr>
        <w:t xml:space="preserve">  </w:t>
      </w:r>
      <w:r>
        <w:rPr>
          <w:rFonts w:hint="default" w:ascii="Times New Roman" w:hAnsi="Times New Roman" w:eastAsia="仿宋_GB2312" w:cs="Times New Roman"/>
          <w:b w:val="0"/>
          <w:bCs w:val="0"/>
          <w:sz w:val="32"/>
        </w:rPr>
        <w:t>202</w:t>
      </w:r>
      <w:r>
        <w:rPr>
          <w:rFonts w:hint="eastAsia" w:cs="Times New Roman"/>
          <w:b w:val="0"/>
          <w:bCs w:val="0"/>
          <w:sz w:val="32"/>
          <w:lang w:val="en-US" w:eastAsia="zh-CN"/>
        </w:rPr>
        <w:t>6</w:t>
      </w:r>
      <w:r>
        <w:rPr>
          <w:rFonts w:hint="default" w:ascii="Times New Roman" w:hAnsi="Times New Roman" w:eastAsia="仿宋_GB2312" w:cs="Times New Roman"/>
          <w:b w:val="0"/>
          <w:bCs w:val="0"/>
          <w:sz w:val="32"/>
        </w:rPr>
        <w:t>年</w:t>
      </w:r>
      <w:r>
        <w:rPr>
          <w:rFonts w:hint="eastAsia" w:cs="Times New Roman"/>
          <w:b w:val="0"/>
          <w:bCs w:val="0"/>
          <w:sz w:val="32"/>
          <w:lang w:val="en-US" w:eastAsia="zh-CN"/>
        </w:rPr>
        <w:t>2</w:t>
      </w:r>
      <w:r>
        <w:rPr>
          <w:rFonts w:hint="default" w:ascii="Times New Roman" w:hAnsi="Times New Roman" w:eastAsia="仿宋_GB2312" w:cs="Times New Roman"/>
          <w:b w:val="0"/>
          <w:bCs w:val="0"/>
          <w:sz w:val="32"/>
        </w:rPr>
        <w:t>月</w:t>
      </w:r>
      <w:r>
        <w:rPr>
          <w:rFonts w:hint="eastAsia" w:cs="Times New Roman"/>
          <w:b w:val="0"/>
          <w:bCs w:val="0"/>
          <w:sz w:val="32"/>
          <w:lang w:val="en-US" w:eastAsia="zh-CN"/>
        </w:rPr>
        <w:t>4</w:t>
      </w:r>
      <w:r>
        <w:rPr>
          <w:rFonts w:hint="default" w:ascii="Times New Roman" w:hAnsi="Times New Roman" w:eastAsia="仿宋_GB2312" w:cs="Times New Roman"/>
          <w:b w:val="0"/>
          <w:bCs w:val="0"/>
          <w:sz w:val="32"/>
        </w:rPr>
        <w:t>日</w:t>
      </w:r>
      <w:r>
        <w:rPr>
          <w:rFonts w:hint="eastAsia" w:cs="Times New Roman"/>
          <w:b w:val="0"/>
          <w:bCs w:val="0"/>
          <w:sz w:val="32"/>
          <w:lang w:val="en-US" w:eastAsia="zh-CN"/>
        </w:rPr>
        <w:t xml:space="preserve"> </w:t>
      </w:r>
      <w:r>
        <w:rPr>
          <w:rFonts w:hint="default" w:ascii="Times New Roman" w:hAnsi="Times New Roman" w:eastAsia="仿宋_GB2312" w:cs="Times New Roman"/>
          <w:b w:val="0"/>
          <w:bCs w:val="0"/>
          <w:sz w:val="32"/>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44"/>
    <w:rsid w:val="000004D7"/>
    <w:rsid w:val="000036EB"/>
    <w:rsid w:val="00011AF3"/>
    <w:rsid w:val="00014E0B"/>
    <w:rsid w:val="00035843"/>
    <w:rsid w:val="000358CD"/>
    <w:rsid w:val="00050B9C"/>
    <w:rsid w:val="000523C2"/>
    <w:rsid w:val="000634FD"/>
    <w:rsid w:val="00067D17"/>
    <w:rsid w:val="000750D7"/>
    <w:rsid w:val="00075343"/>
    <w:rsid w:val="000826FA"/>
    <w:rsid w:val="00086CEB"/>
    <w:rsid w:val="00086DD2"/>
    <w:rsid w:val="0008748B"/>
    <w:rsid w:val="000932DE"/>
    <w:rsid w:val="00095E46"/>
    <w:rsid w:val="00097EDA"/>
    <w:rsid w:val="000B2294"/>
    <w:rsid w:val="000B4683"/>
    <w:rsid w:val="000B7148"/>
    <w:rsid w:val="000B722E"/>
    <w:rsid w:val="000C0BEB"/>
    <w:rsid w:val="000C0FE1"/>
    <w:rsid w:val="000C4A61"/>
    <w:rsid w:val="000D05D3"/>
    <w:rsid w:val="000D0920"/>
    <w:rsid w:val="000D78DD"/>
    <w:rsid w:val="000D7D50"/>
    <w:rsid w:val="000D7EE8"/>
    <w:rsid w:val="000E57AA"/>
    <w:rsid w:val="000F2973"/>
    <w:rsid w:val="000F7A80"/>
    <w:rsid w:val="00105FA2"/>
    <w:rsid w:val="00110017"/>
    <w:rsid w:val="00111A8F"/>
    <w:rsid w:val="001121D5"/>
    <w:rsid w:val="00113513"/>
    <w:rsid w:val="0011507A"/>
    <w:rsid w:val="00126C81"/>
    <w:rsid w:val="001347D1"/>
    <w:rsid w:val="001407B8"/>
    <w:rsid w:val="00143EDF"/>
    <w:rsid w:val="0014450A"/>
    <w:rsid w:val="0014701D"/>
    <w:rsid w:val="00150D29"/>
    <w:rsid w:val="001547F7"/>
    <w:rsid w:val="001664E7"/>
    <w:rsid w:val="00167F78"/>
    <w:rsid w:val="00174CF4"/>
    <w:rsid w:val="001803C0"/>
    <w:rsid w:val="00196A1C"/>
    <w:rsid w:val="001A34CE"/>
    <w:rsid w:val="001B7335"/>
    <w:rsid w:val="001C5414"/>
    <w:rsid w:val="001D0C7B"/>
    <w:rsid w:val="001D1B27"/>
    <w:rsid w:val="001D6F17"/>
    <w:rsid w:val="001D7CB7"/>
    <w:rsid w:val="001F0FA7"/>
    <w:rsid w:val="001F1F14"/>
    <w:rsid w:val="001F2DEF"/>
    <w:rsid w:val="001F3AA7"/>
    <w:rsid w:val="001F5021"/>
    <w:rsid w:val="001F5A04"/>
    <w:rsid w:val="00200649"/>
    <w:rsid w:val="00201B65"/>
    <w:rsid w:val="00211BBD"/>
    <w:rsid w:val="002261DB"/>
    <w:rsid w:val="002303EB"/>
    <w:rsid w:val="00230FF1"/>
    <w:rsid w:val="00233BA1"/>
    <w:rsid w:val="00234C2A"/>
    <w:rsid w:val="00236891"/>
    <w:rsid w:val="00237892"/>
    <w:rsid w:val="002503C5"/>
    <w:rsid w:val="0025413A"/>
    <w:rsid w:val="00254586"/>
    <w:rsid w:val="002558A0"/>
    <w:rsid w:val="00255DEA"/>
    <w:rsid w:val="002650BA"/>
    <w:rsid w:val="00266686"/>
    <w:rsid w:val="002744C9"/>
    <w:rsid w:val="002857F7"/>
    <w:rsid w:val="002925E3"/>
    <w:rsid w:val="00292FA8"/>
    <w:rsid w:val="002940E3"/>
    <w:rsid w:val="00296C87"/>
    <w:rsid w:val="002A1C35"/>
    <w:rsid w:val="002A7D9B"/>
    <w:rsid w:val="002B2373"/>
    <w:rsid w:val="002B38AF"/>
    <w:rsid w:val="002B4B51"/>
    <w:rsid w:val="002C197B"/>
    <w:rsid w:val="002C1FE5"/>
    <w:rsid w:val="002C537D"/>
    <w:rsid w:val="002D1797"/>
    <w:rsid w:val="002D2AED"/>
    <w:rsid w:val="002D35EA"/>
    <w:rsid w:val="002E0F77"/>
    <w:rsid w:val="002E16A2"/>
    <w:rsid w:val="002E6DC8"/>
    <w:rsid w:val="002F4D3F"/>
    <w:rsid w:val="00300D69"/>
    <w:rsid w:val="00300E03"/>
    <w:rsid w:val="0030339D"/>
    <w:rsid w:val="00307859"/>
    <w:rsid w:val="00316245"/>
    <w:rsid w:val="003238D2"/>
    <w:rsid w:val="00323C23"/>
    <w:rsid w:val="003247E7"/>
    <w:rsid w:val="00334796"/>
    <w:rsid w:val="00345AB0"/>
    <w:rsid w:val="00352EB6"/>
    <w:rsid w:val="003667CF"/>
    <w:rsid w:val="00372D22"/>
    <w:rsid w:val="0037442B"/>
    <w:rsid w:val="00384CBE"/>
    <w:rsid w:val="00395B7F"/>
    <w:rsid w:val="003A0827"/>
    <w:rsid w:val="003A53B1"/>
    <w:rsid w:val="003B0BB7"/>
    <w:rsid w:val="003B1BFA"/>
    <w:rsid w:val="003B3C65"/>
    <w:rsid w:val="003B444D"/>
    <w:rsid w:val="003B636C"/>
    <w:rsid w:val="003C0D78"/>
    <w:rsid w:val="003C1CC0"/>
    <w:rsid w:val="003C3453"/>
    <w:rsid w:val="003C7A4C"/>
    <w:rsid w:val="003D4828"/>
    <w:rsid w:val="003D5C64"/>
    <w:rsid w:val="003D73DC"/>
    <w:rsid w:val="003E366C"/>
    <w:rsid w:val="003E7910"/>
    <w:rsid w:val="003F0155"/>
    <w:rsid w:val="003F6165"/>
    <w:rsid w:val="003F66B8"/>
    <w:rsid w:val="003F73B4"/>
    <w:rsid w:val="0040478B"/>
    <w:rsid w:val="0040523E"/>
    <w:rsid w:val="00406D4F"/>
    <w:rsid w:val="004100CD"/>
    <w:rsid w:val="00413523"/>
    <w:rsid w:val="004200AB"/>
    <w:rsid w:val="004210F3"/>
    <w:rsid w:val="004264AB"/>
    <w:rsid w:val="00426FC9"/>
    <w:rsid w:val="0042735E"/>
    <w:rsid w:val="004338C6"/>
    <w:rsid w:val="00433E3F"/>
    <w:rsid w:val="00434F1F"/>
    <w:rsid w:val="00437893"/>
    <w:rsid w:val="0044123C"/>
    <w:rsid w:val="004542EC"/>
    <w:rsid w:val="00455FC4"/>
    <w:rsid w:val="00456B78"/>
    <w:rsid w:val="00457505"/>
    <w:rsid w:val="0046778B"/>
    <w:rsid w:val="00472506"/>
    <w:rsid w:val="00472E9C"/>
    <w:rsid w:val="00474E3D"/>
    <w:rsid w:val="00476163"/>
    <w:rsid w:val="004809FC"/>
    <w:rsid w:val="004833B2"/>
    <w:rsid w:val="00486B79"/>
    <w:rsid w:val="00487937"/>
    <w:rsid w:val="004A5403"/>
    <w:rsid w:val="004A664C"/>
    <w:rsid w:val="004B2725"/>
    <w:rsid w:val="004B38F7"/>
    <w:rsid w:val="004B54FA"/>
    <w:rsid w:val="004B65CA"/>
    <w:rsid w:val="004C2CA1"/>
    <w:rsid w:val="004D20AB"/>
    <w:rsid w:val="004D41EA"/>
    <w:rsid w:val="004D4F4C"/>
    <w:rsid w:val="004D577A"/>
    <w:rsid w:val="004D7181"/>
    <w:rsid w:val="004D74CA"/>
    <w:rsid w:val="004E1247"/>
    <w:rsid w:val="004E2F5E"/>
    <w:rsid w:val="004E3FAA"/>
    <w:rsid w:val="004E40D6"/>
    <w:rsid w:val="004E5F15"/>
    <w:rsid w:val="004E67F4"/>
    <w:rsid w:val="004F12DC"/>
    <w:rsid w:val="004F335A"/>
    <w:rsid w:val="004F6BF0"/>
    <w:rsid w:val="00503D1C"/>
    <w:rsid w:val="00504B71"/>
    <w:rsid w:val="00504FB5"/>
    <w:rsid w:val="0051212F"/>
    <w:rsid w:val="00516B45"/>
    <w:rsid w:val="00525A3B"/>
    <w:rsid w:val="00526C9F"/>
    <w:rsid w:val="005313F6"/>
    <w:rsid w:val="00531A9F"/>
    <w:rsid w:val="00533D75"/>
    <w:rsid w:val="0053521D"/>
    <w:rsid w:val="00535500"/>
    <w:rsid w:val="005428E2"/>
    <w:rsid w:val="00551968"/>
    <w:rsid w:val="00556686"/>
    <w:rsid w:val="005578E0"/>
    <w:rsid w:val="00564EBD"/>
    <w:rsid w:val="005653D8"/>
    <w:rsid w:val="00571D90"/>
    <w:rsid w:val="005720B6"/>
    <w:rsid w:val="005765BC"/>
    <w:rsid w:val="00576812"/>
    <w:rsid w:val="00577D9E"/>
    <w:rsid w:val="005821B4"/>
    <w:rsid w:val="00591CE7"/>
    <w:rsid w:val="00592BB9"/>
    <w:rsid w:val="005A511A"/>
    <w:rsid w:val="005B15C5"/>
    <w:rsid w:val="005C14CA"/>
    <w:rsid w:val="005C21EB"/>
    <w:rsid w:val="005C6BAB"/>
    <w:rsid w:val="005C79CA"/>
    <w:rsid w:val="005D0EFC"/>
    <w:rsid w:val="005E76E7"/>
    <w:rsid w:val="005F458F"/>
    <w:rsid w:val="005F4B5F"/>
    <w:rsid w:val="005F59B5"/>
    <w:rsid w:val="005F747C"/>
    <w:rsid w:val="00602C9C"/>
    <w:rsid w:val="006064FC"/>
    <w:rsid w:val="00607625"/>
    <w:rsid w:val="00612053"/>
    <w:rsid w:val="00613241"/>
    <w:rsid w:val="00613FFE"/>
    <w:rsid w:val="00614CBB"/>
    <w:rsid w:val="00616D69"/>
    <w:rsid w:val="006216F3"/>
    <w:rsid w:val="00626E9C"/>
    <w:rsid w:val="00632E73"/>
    <w:rsid w:val="0064113C"/>
    <w:rsid w:val="00665477"/>
    <w:rsid w:val="006656FD"/>
    <w:rsid w:val="006679CB"/>
    <w:rsid w:val="006715F2"/>
    <w:rsid w:val="0067443E"/>
    <w:rsid w:val="00675CB2"/>
    <w:rsid w:val="00676B78"/>
    <w:rsid w:val="006805BF"/>
    <w:rsid w:val="00680D52"/>
    <w:rsid w:val="0068174F"/>
    <w:rsid w:val="00683021"/>
    <w:rsid w:val="00685026"/>
    <w:rsid w:val="00686936"/>
    <w:rsid w:val="006870CB"/>
    <w:rsid w:val="006870F4"/>
    <w:rsid w:val="0068782B"/>
    <w:rsid w:val="006A6F01"/>
    <w:rsid w:val="006A75FA"/>
    <w:rsid w:val="006B3C75"/>
    <w:rsid w:val="006B41E5"/>
    <w:rsid w:val="006B4DF8"/>
    <w:rsid w:val="006C5A70"/>
    <w:rsid w:val="006C66D2"/>
    <w:rsid w:val="006D0986"/>
    <w:rsid w:val="006D1F7B"/>
    <w:rsid w:val="006D632E"/>
    <w:rsid w:val="006E00E5"/>
    <w:rsid w:val="006E3EB2"/>
    <w:rsid w:val="006F32AE"/>
    <w:rsid w:val="006F3D27"/>
    <w:rsid w:val="00702B1F"/>
    <w:rsid w:val="007073F8"/>
    <w:rsid w:val="00716F22"/>
    <w:rsid w:val="00721DF5"/>
    <w:rsid w:val="00723697"/>
    <w:rsid w:val="00730946"/>
    <w:rsid w:val="007314C3"/>
    <w:rsid w:val="00731E6D"/>
    <w:rsid w:val="007322C3"/>
    <w:rsid w:val="00733FCB"/>
    <w:rsid w:val="00740CDF"/>
    <w:rsid w:val="00743937"/>
    <w:rsid w:val="0075098B"/>
    <w:rsid w:val="00753B26"/>
    <w:rsid w:val="0075531A"/>
    <w:rsid w:val="0075572B"/>
    <w:rsid w:val="007566F6"/>
    <w:rsid w:val="00757459"/>
    <w:rsid w:val="00765779"/>
    <w:rsid w:val="00771D46"/>
    <w:rsid w:val="007813EA"/>
    <w:rsid w:val="00781816"/>
    <w:rsid w:val="00795415"/>
    <w:rsid w:val="007A23BD"/>
    <w:rsid w:val="007A2E6F"/>
    <w:rsid w:val="007A3AC1"/>
    <w:rsid w:val="007B4C20"/>
    <w:rsid w:val="007B650B"/>
    <w:rsid w:val="007C0138"/>
    <w:rsid w:val="007C1868"/>
    <w:rsid w:val="007C306C"/>
    <w:rsid w:val="007D13F3"/>
    <w:rsid w:val="007D50DC"/>
    <w:rsid w:val="007D5E94"/>
    <w:rsid w:val="007E2E44"/>
    <w:rsid w:val="007F4BC1"/>
    <w:rsid w:val="007F5CA1"/>
    <w:rsid w:val="007F5DA3"/>
    <w:rsid w:val="00802211"/>
    <w:rsid w:val="00804784"/>
    <w:rsid w:val="008064A5"/>
    <w:rsid w:val="00824200"/>
    <w:rsid w:val="0082478E"/>
    <w:rsid w:val="00837159"/>
    <w:rsid w:val="008402D0"/>
    <w:rsid w:val="00843F3D"/>
    <w:rsid w:val="008504CD"/>
    <w:rsid w:val="00850D3B"/>
    <w:rsid w:val="00853E02"/>
    <w:rsid w:val="00860359"/>
    <w:rsid w:val="0086040E"/>
    <w:rsid w:val="00861F35"/>
    <w:rsid w:val="00863271"/>
    <w:rsid w:val="00864CC7"/>
    <w:rsid w:val="00865F21"/>
    <w:rsid w:val="00866473"/>
    <w:rsid w:val="00866822"/>
    <w:rsid w:val="00867904"/>
    <w:rsid w:val="00876A95"/>
    <w:rsid w:val="008912E8"/>
    <w:rsid w:val="00896574"/>
    <w:rsid w:val="008A084D"/>
    <w:rsid w:val="008A2394"/>
    <w:rsid w:val="008B0A3A"/>
    <w:rsid w:val="008B5DCC"/>
    <w:rsid w:val="008C56A3"/>
    <w:rsid w:val="008E02E2"/>
    <w:rsid w:val="008E5AFD"/>
    <w:rsid w:val="008E6E9F"/>
    <w:rsid w:val="008F5166"/>
    <w:rsid w:val="008F6667"/>
    <w:rsid w:val="008F73D3"/>
    <w:rsid w:val="009021EA"/>
    <w:rsid w:val="00903B6A"/>
    <w:rsid w:val="00907893"/>
    <w:rsid w:val="00910314"/>
    <w:rsid w:val="00911A94"/>
    <w:rsid w:val="00917388"/>
    <w:rsid w:val="00920F1B"/>
    <w:rsid w:val="0092330C"/>
    <w:rsid w:val="0092675E"/>
    <w:rsid w:val="00934461"/>
    <w:rsid w:val="009418D7"/>
    <w:rsid w:val="00942481"/>
    <w:rsid w:val="00955A2E"/>
    <w:rsid w:val="00963DE6"/>
    <w:rsid w:val="009648E3"/>
    <w:rsid w:val="009757BC"/>
    <w:rsid w:val="00976C72"/>
    <w:rsid w:val="00981C7C"/>
    <w:rsid w:val="00981DA2"/>
    <w:rsid w:val="00984EDD"/>
    <w:rsid w:val="009A30F5"/>
    <w:rsid w:val="009A5260"/>
    <w:rsid w:val="009A52F5"/>
    <w:rsid w:val="009A7C77"/>
    <w:rsid w:val="009B3348"/>
    <w:rsid w:val="009B61F5"/>
    <w:rsid w:val="009B6316"/>
    <w:rsid w:val="009B7644"/>
    <w:rsid w:val="009C2DA3"/>
    <w:rsid w:val="009C6BC8"/>
    <w:rsid w:val="009D05A6"/>
    <w:rsid w:val="009D2635"/>
    <w:rsid w:val="009D32A2"/>
    <w:rsid w:val="009D4371"/>
    <w:rsid w:val="009E413B"/>
    <w:rsid w:val="009E5A48"/>
    <w:rsid w:val="009F5028"/>
    <w:rsid w:val="00A03734"/>
    <w:rsid w:val="00A04239"/>
    <w:rsid w:val="00A0503D"/>
    <w:rsid w:val="00A21BDB"/>
    <w:rsid w:val="00A23DF4"/>
    <w:rsid w:val="00A25B73"/>
    <w:rsid w:val="00A31B0C"/>
    <w:rsid w:val="00A40BD2"/>
    <w:rsid w:val="00A47F49"/>
    <w:rsid w:val="00A50735"/>
    <w:rsid w:val="00A57344"/>
    <w:rsid w:val="00A63AD0"/>
    <w:rsid w:val="00A658FD"/>
    <w:rsid w:val="00A80F30"/>
    <w:rsid w:val="00A928D6"/>
    <w:rsid w:val="00A94C48"/>
    <w:rsid w:val="00AA1CCF"/>
    <w:rsid w:val="00AB13EA"/>
    <w:rsid w:val="00AE299E"/>
    <w:rsid w:val="00AE595E"/>
    <w:rsid w:val="00AE5971"/>
    <w:rsid w:val="00AE6F75"/>
    <w:rsid w:val="00AF1622"/>
    <w:rsid w:val="00AF2707"/>
    <w:rsid w:val="00AF41A2"/>
    <w:rsid w:val="00AF728A"/>
    <w:rsid w:val="00B005C7"/>
    <w:rsid w:val="00B01D6D"/>
    <w:rsid w:val="00B06AB8"/>
    <w:rsid w:val="00B11F52"/>
    <w:rsid w:val="00B1745A"/>
    <w:rsid w:val="00B24659"/>
    <w:rsid w:val="00B27CA8"/>
    <w:rsid w:val="00B31B38"/>
    <w:rsid w:val="00B349A8"/>
    <w:rsid w:val="00B36694"/>
    <w:rsid w:val="00B4433F"/>
    <w:rsid w:val="00B63886"/>
    <w:rsid w:val="00B7438F"/>
    <w:rsid w:val="00B80FEF"/>
    <w:rsid w:val="00B83005"/>
    <w:rsid w:val="00B919FC"/>
    <w:rsid w:val="00B941F4"/>
    <w:rsid w:val="00B9531D"/>
    <w:rsid w:val="00B95F36"/>
    <w:rsid w:val="00B96A5E"/>
    <w:rsid w:val="00BC4E0F"/>
    <w:rsid w:val="00BC6062"/>
    <w:rsid w:val="00BC7E44"/>
    <w:rsid w:val="00BE013D"/>
    <w:rsid w:val="00BE2FA6"/>
    <w:rsid w:val="00BE3157"/>
    <w:rsid w:val="00BF2CC9"/>
    <w:rsid w:val="00BF519A"/>
    <w:rsid w:val="00C0357A"/>
    <w:rsid w:val="00C068DD"/>
    <w:rsid w:val="00C126DF"/>
    <w:rsid w:val="00C17069"/>
    <w:rsid w:val="00C1780C"/>
    <w:rsid w:val="00C23113"/>
    <w:rsid w:val="00C26EC4"/>
    <w:rsid w:val="00C402BD"/>
    <w:rsid w:val="00C4592E"/>
    <w:rsid w:val="00C52A02"/>
    <w:rsid w:val="00C52FC3"/>
    <w:rsid w:val="00C56683"/>
    <w:rsid w:val="00C56E97"/>
    <w:rsid w:val="00C57DD1"/>
    <w:rsid w:val="00C62D74"/>
    <w:rsid w:val="00C631C8"/>
    <w:rsid w:val="00C7010F"/>
    <w:rsid w:val="00C75DFE"/>
    <w:rsid w:val="00C77D2E"/>
    <w:rsid w:val="00C80F4B"/>
    <w:rsid w:val="00C84ADC"/>
    <w:rsid w:val="00C92EDC"/>
    <w:rsid w:val="00C95DFB"/>
    <w:rsid w:val="00CA1D58"/>
    <w:rsid w:val="00CA414B"/>
    <w:rsid w:val="00CA5EBB"/>
    <w:rsid w:val="00CA73DF"/>
    <w:rsid w:val="00CB0715"/>
    <w:rsid w:val="00CB26EE"/>
    <w:rsid w:val="00CB2EBD"/>
    <w:rsid w:val="00CB37BA"/>
    <w:rsid w:val="00CC6F0D"/>
    <w:rsid w:val="00CD6C49"/>
    <w:rsid w:val="00CE7689"/>
    <w:rsid w:val="00CF1F9E"/>
    <w:rsid w:val="00CF53D7"/>
    <w:rsid w:val="00CF6E1C"/>
    <w:rsid w:val="00D0327D"/>
    <w:rsid w:val="00D061A0"/>
    <w:rsid w:val="00D06E2F"/>
    <w:rsid w:val="00D12BD7"/>
    <w:rsid w:val="00D13817"/>
    <w:rsid w:val="00D172DA"/>
    <w:rsid w:val="00D30EB0"/>
    <w:rsid w:val="00D322F5"/>
    <w:rsid w:val="00D34CA8"/>
    <w:rsid w:val="00D41331"/>
    <w:rsid w:val="00D42DD1"/>
    <w:rsid w:val="00D43D62"/>
    <w:rsid w:val="00D46AD4"/>
    <w:rsid w:val="00D5104F"/>
    <w:rsid w:val="00D64332"/>
    <w:rsid w:val="00D64AE5"/>
    <w:rsid w:val="00D66C30"/>
    <w:rsid w:val="00D709F9"/>
    <w:rsid w:val="00D74BB8"/>
    <w:rsid w:val="00D75ABC"/>
    <w:rsid w:val="00D81B4F"/>
    <w:rsid w:val="00D852C0"/>
    <w:rsid w:val="00D856B1"/>
    <w:rsid w:val="00D87E74"/>
    <w:rsid w:val="00DA05E4"/>
    <w:rsid w:val="00DA38DF"/>
    <w:rsid w:val="00DA6049"/>
    <w:rsid w:val="00DB292B"/>
    <w:rsid w:val="00DB3039"/>
    <w:rsid w:val="00DB3FD4"/>
    <w:rsid w:val="00DB757B"/>
    <w:rsid w:val="00DB76E5"/>
    <w:rsid w:val="00DC23C5"/>
    <w:rsid w:val="00DD7655"/>
    <w:rsid w:val="00DD7885"/>
    <w:rsid w:val="00DE15BB"/>
    <w:rsid w:val="00DF0057"/>
    <w:rsid w:val="00DF049D"/>
    <w:rsid w:val="00DF1969"/>
    <w:rsid w:val="00DF35BC"/>
    <w:rsid w:val="00DF703E"/>
    <w:rsid w:val="00E00C86"/>
    <w:rsid w:val="00E027D0"/>
    <w:rsid w:val="00E06552"/>
    <w:rsid w:val="00E06C83"/>
    <w:rsid w:val="00E15BBE"/>
    <w:rsid w:val="00E16B1C"/>
    <w:rsid w:val="00E217A0"/>
    <w:rsid w:val="00E22112"/>
    <w:rsid w:val="00E24B95"/>
    <w:rsid w:val="00E400E7"/>
    <w:rsid w:val="00E41877"/>
    <w:rsid w:val="00E418AF"/>
    <w:rsid w:val="00E419CF"/>
    <w:rsid w:val="00E42238"/>
    <w:rsid w:val="00E52913"/>
    <w:rsid w:val="00E55C60"/>
    <w:rsid w:val="00E6063B"/>
    <w:rsid w:val="00E629AD"/>
    <w:rsid w:val="00E62E59"/>
    <w:rsid w:val="00E63499"/>
    <w:rsid w:val="00E64A37"/>
    <w:rsid w:val="00E73DB0"/>
    <w:rsid w:val="00E77DAE"/>
    <w:rsid w:val="00E80071"/>
    <w:rsid w:val="00E8099A"/>
    <w:rsid w:val="00E820B5"/>
    <w:rsid w:val="00E84C1C"/>
    <w:rsid w:val="00E8721D"/>
    <w:rsid w:val="00E95D9A"/>
    <w:rsid w:val="00EA0F46"/>
    <w:rsid w:val="00EA298D"/>
    <w:rsid w:val="00EA54D1"/>
    <w:rsid w:val="00EA5C75"/>
    <w:rsid w:val="00EB51BD"/>
    <w:rsid w:val="00EB68B3"/>
    <w:rsid w:val="00EC5F84"/>
    <w:rsid w:val="00ED1AE7"/>
    <w:rsid w:val="00ED3880"/>
    <w:rsid w:val="00EE28FD"/>
    <w:rsid w:val="00EE4031"/>
    <w:rsid w:val="00EE6ECC"/>
    <w:rsid w:val="00EF3840"/>
    <w:rsid w:val="00F1108A"/>
    <w:rsid w:val="00F20BAF"/>
    <w:rsid w:val="00F21698"/>
    <w:rsid w:val="00F22920"/>
    <w:rsid w:val="00F2763A"/>
    <w:rsid w:val="00F308EE"/>
    <w:rsid w:val="00F31078"/>
    <w:rsid w:val="00F320AD"/>
    <w:rsid w:val="00F36BDF"/>
    <w:rsid w:val="00F36D54"/>
    <w:rsid w:val="00F37FBE"/>
    <w:rsid w:val="00F419FE"/>
    <w:rsid w:val="00F4326D"/>
    <w:rsid w:val="00F441FF"/>
    <w:rsid w:val="00F65C32"/>
    <w:rsid w:val="00F70F80"/>
    <w:rsid w:val="00F711A6"/>
    <w:rsid w:val="00F72354"/>
    <w:rsid w:val="00F72CF3"/>
    <w:rsid w:val="00F73BAF"/>
    <w:rsid w:val="00F746AF"/>
    <w:rsid w:val="00F74C42"/>
    <w:rsid w:val="00F74CF3"/>
    <w:rsid w:val="00F80D70"/>
    <w:rsid w:val="00F91DF0"/>
    <w:rsid w:val="00FA68CB"/>
    <w:rsid w:val="00FB3C76"/>
    <w:rsid w:val="00FB61BF"/>
    <w:rsid w:val="00FC16E4"/>
    <w:rsid w:val="00FC6B07"/>
    <w:rsid w:val="00FC6FBD"/>
    <w:rsid w:val="00FD1E7B"/>
    <w:rsid w:val="00FE0BC3"/>
    <w:rsid w:val="00FE3ADB"/>
    <w:rsid w:val="00FE3FC5"/>
    <w:rsid w:val="00FE5511"/>
    <w:rsid w:val="00FF49A4"/>
    <w:rsid w:val="00FF4DB9"/>
    <w:rsid w:val="00FF54DC"/>
    <w:rsid w:val="02747345"/>
    <w:rsid w:val="05BE3D95"/>
    <w:rsid w:val="067E33DB"/>
    <w:rsid w:val="069074E0"/>
    <w:rsid w:val="09383E5F"/>
    <w:rsid w:val="0BEA2DB3"/>
    <w:rsid w:val="0C2506CA"/>
    <w:rsid w:val="0D8B6C53"/>
    <w:rsid w:val="0FEE2832"/>
    <w:rsid w:val="10525806"/>
    <w:rsid w:val="130D3C66"/>
    <w:rsid w:val="143B5207"/>
    <w:rsid w:val="16E74C06"/>
    <w:rsid w:val="185C6020"/>
    <w:rsid w:val="18765FEC"/>
    <w:rsid w:val="1B226964"/>
    <w:rsid w:val="1BDE341A"/>
    <w:rsid w:val="1C47468D"/>
    <w:rsid w:val="1CF814E3"/>
    <w:rsid w:val="1E706E53"/>
    <w:rsid w:val="20AF408F"/>
    <w:rsid w:val="22145011"/>
    <w:rsid w:val="261E0C94"/>
    <w:rsid w:val="2753432C"/>
    <w:rsid w:val="28D620C6"/>
    <w:rsid w:val="292E7F4C"/>
    <w:rsid w:val="29691976"/>
    <w:rsid w:val="29C410CB"/>
    <w:rsid w:val="2A355B25"/>
    <w:rsid w:val="2A783938"/>
    <w:rsid w:val="2BFF288E"/>
    <w:rsid w:val="2DF857E7"/>
    <w:rsid w:val="2E3217BF"/>
    <w:rsid w:val="2E692C64"/>
    <w:rsid w:val="2EB17C28"/>
    <w:rsid w:val="306841DD"/>
    <w:rsid w:val="30E946C0"/>
    <w:rsid w:val="31496359"/>
    <w:rsid w:val="31CB0A42"/>
    <w:rsid w:val="3309465C"/>
    <w:rsid w:val="33435332"/>
    <w:rsid w:val="34CF400D"/>
    <w:rsid w:val="38635F53"/>
    <w:rsid w:val="387254ED"/>
    <w:rsid w:val="3DEB4A20"/>
    <w:rsid w:val="3E104487"/>
    <w:rsid w:val="3ED90D1D"/>
    <w:rsid w:val="3EED2CFB"/>
    <w:rsid w:val="3F3E3276"/>
    <w:rsid w:val="404228F2"/>
    <w:rsid w:val="40D356EE"/>
    <w:rsid w:val="41B31CF9"/>
    <w:rsid w:val="43171E14"/>
    <w:rsid w:val="447A6AFE"/>
    <w:rsid w:val="46445615"/>
    <w:rsid w:val="472D42FC"/>
    <w:rsid w:val="47596E9F"/>
    <w:rsid w:val="492332DC"/>
    <w:rsid w:val="49AF724A"/>
    <w:rsid w:val="49C10D2B"/>
    <w:rsid w:val="49CB29E2"/>
    <w:rsid w:val="49EA2030"/>
    <w:rsid w:val="4AE42F23"/>
    <w:rsid w:val="4BB06694"/>
    <w:rsid w:val="51582B36"/>
    <w:rsid w:val="51FE591D"/>
    <w:rsid w:val="547045AD"/>
    <w:rsid w:val="55885CE1"/>
    <w:rsid w:val="55A91F86"/>
    <w:rsid w:val="55B81234"/>
    <w:rsid w:val="56961E48"/>
    <w:rsid w:val="58BD134A"/>
    <w:rsid w:val="5B4F74FC"/>
    <w:rsid w:val="5D731C48"/>
    <w:rsid w:val="5F1576F7"/>
    <w:rsid w:val="5FFD009C"/>
    <w:rsid w:val="60D861F4"/>
    <w:rsid w:val="62D90A3C"/>
    <w:rsid w:val="64EA6F30"/>
    <w:rsid w:val="66D460EA"/>
    <w:rsid w:val="67144738"/>
    <w:rsid w:val="67340937"/>
    <w:rsid w:val="67CB3049"/>
    <w:rsid w:val="68E7733D"/>
    <w:rsid w:val="68FC2CDB"/>
    <w:rsid w:val="69C9180A"/>
    <w:rsid w:val="6BB71043"/>
    <w:rsid w:val="6CC60283"/>
    <w:rsid w:val="6D673DA8"/>
    <w:rsid w:val="6D8A305E"/>
    <w:rsid w:val="6E276AFF"/>
    <w:rsid w:val="70025A76"/>
    <w:rsid w:val="70497201"/>
    <w:rsid w:val="70F52EE5"/>
    <w:rsid w:val="711A6DEF"/>
    <w:rsid w:val="72604CD6"/>
    <w:rsid w:val="73BC592F"/>
    <w:rsid w:val="741600A9"/>
    <w:rsid w:val="744E128A"/>
    <w:rsid w:val="7517244E"/>
    <w:rsid w:val="75226272"/>
    <w:rsid w:val="75805C64"/>
    <w:rsid w:val="76766876"/>
    <w:rsid w:val="76EB7264"/>
    <w:rsid w:val="76F854DD"/>
    <w:rsid w:val="772938E8"/>
    <w:rsid w:val="782B3690"/>
    <w:rsid w:val="78C935D5"/>
    <w:rsid w:val="7ADF48E0"/>
    <w:rsid w:val="7BC167E5"/>
    <w:rsid w:val="7C1C7EBF"/>
    <w:rsid w:val="7C7D7059"/>
    <w:rsid w:val="7D573231"/>
    <w:rsid w:val="7D985324"/>
    <w:rsid w:val="7D9B1F7F"/>
    <w:rsid w:val="7DD46B8D"/>
    <w:rsid w:val="7E0E6C5F"/>
    <w:rsid w:val="7E33090F"/>
    <w:rsid w:val="7EFA0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kern w:val="0"/>
      <w:sz w:val="24"/>
      <w:szCs w:val="20"/>
    </w:rPr>
  </w:style>
  <w:style w:type="paragraph" w:styleId="3">
    <w:name w:val="Plain Text"/>
    <w:basedOn w:val="1"/>
    <w:next w:val="1"/>
    <w:qFormat/>
    <w:uiPriority w:val="0"/>
    <w:rPr>
      <w:rFonts w:ascii="宋体" w:hAnsi="Courier New" w:cs="宋体"/>
      <w:kern w:val="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1"/>
      <w:szCs w:val="20"/>
    </w:rPr>
  </w:style>
  <w:style w:type="paragraph" w:styleId="6">
    <w:name w:val="Body Text First Indent 2"/>
    <w:basedOn w:val="2"/>
    <w:qFormat/>
    <w:uiPriority w:val="0"/>
    <w:pPr>
      <w:ind w:leftChars="200" w:firstLine="420" w:firstLineChars="200"/>
    </w:pPr>
    <w:rPr>
      <w:szCs w:val="24"/>
    </w:rPr>
  </w:style>
  <w:style w:type="paragraph" w:customStyle="1" w:styleId="9">
    <w:name w:val="样式 正文11 + 首行缩进:  2 字符"/>
    <w:basedOn w:val="1"/>
    <w:autoRedefine/>
    <w:qFormat/>
    <w:uiPriority w:val="0"/>
    <w:pPr>
      <w:spacing w:line="500" w:lineRule="exact"/>
      <w:ind w:firstLine="560" w:firstLineChars="200"/>
    </w:pPr>
    <w:rPr>
      <w:rFonts w:ascii="宋体" w:hAnsi="宋体" w:eastAsia="宋体" w:cs="宋体"/>
      <w:color w:val="FF0000"/>
      <w:sz w:val="28"/>
      <w:szCs w:val="20"/>
    </w:rPr>
  </w:style>
  <w:style w:type="paragraph" w:customStyle="1" w:styleId="10">
    <w:name w:val="Default"/>
    <w:basedOn w:val="11"/>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12">
    <w:name w:val="管业正文 Char"/>
    <w:link w:val="13"/>
    <w:qFormat/>
    <w:uiPriority w:val="0"/>
    <w:rPr>
      <w:rFonts w:ascii="宋体" w:hAnsi="宋体" w:eastAsia="宋体"/>
      <w:sz w:val="24"/>
      <w:szCs w:val="24"/>
    </w:rPr>
  </w:style>
  <w:style w:type="paragraph" w:customStyle="1" w:styleId="13">
    <w:name w:val="管业正文"/>
    <w:basedOn w:val="1"/>
    <w:link w:val="12"/>
    <w:qFormat/>
    <w:uiPriority w:val="0"/>
    <w:pPr>
      <w:spacing w:line="360" w:lineRule="auto"/>
      <w:ind w:firstLine="480" w:firstLineChars="200"/>
    </w:pPr>
    <w:rPr>
      <w:rFonts w:ascii="宋体" w:hAnsi="宋体" w:eastAsia="宋体" w:cstheme="minorBid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2351</Words>
  <Characters>2517</Characters>
  <Lines>16</Lines>
  <Paragraphs>4</Paragraphs>
  <TotalTime>229</TotalTime>
  <ScaleCrop>false</ScaleCrop>
  <LinksUpToDate>false</LinksUpToDate>
  <CharactersWithSpaces>2565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2025-07-22T08:08:00Z</dcterms:created>
  <dc:creator>xb21cn</dc:creator>
  <cp:lastModifiedBy>我爱我家</cp:lastModifiedBy>
  <cp:lastPrinted>2026-02-03T07:52:30Z</cp:lastPrinted>
  <dcterms:modified xsi:type="dcterms:W3CDTF">2026-02-03T07:54:20Z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eyJoZGlkIjoiMjY3M2EzZDQzNGY3MzU1N2Y4MzhkZDc1MzA3OGE3MzkiLCJ1c2VySWQiOiI0NjY0NDYxNTEifQ==</vt:lpwstr>
  </property>
  <property fmtid="{D5CDD505-2E9C-101B-9397-08002B2CF9AE}" pid="3" name="KSOProductBuildVer">
    <vt:lpwstr>2052-12.1.0.24657</vt:lpwstr>
  </property>
  <property fmtid="{D5CDD505-2E9C-101B-9397-08002B2CF9AE}" pid="4" name="ICV">
    <vt:lpwstr>2BF7D54DF089417CAA03A87FD8F9536C_13</vt:lpwstr>
  </property>
</Properties>
</file>