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通化市市直行政事业单位通用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办公设备家具配置标准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第一条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为了规范市直行政事业单位办公设备、办公家具配置管理，保障公务运转，降低行政运行成本，建设节约型机关，根据《通化市市直行政事业单位国有资产配置管理办法》，参照《吉林省省直行政事业单位通用办公设备家具配置标准》（吉财国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〔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</w:rPr>
        <w:t>2016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〕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</w:rPr>
        <w:t>707号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）规定，制定本标准。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第二条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本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标准所称的市直行政事业单位，包括市委各部门、市政府各部门和各直属机构、市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人大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常委会办公室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、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市政协办公室、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各民主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党派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通化市委员会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、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有关人民团体的机关本级及其所属或管理的行政事业单位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（以下简称“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市直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行政事业单位”）。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第三条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本标准所称通用办公设备、家具，是指普遍适用于市直行政事业单位，满足办公基本需要的设备和家具，不含专业类设备、家具。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（一）通用办公设备包括：台式计算机、便携式计算机、打印机、复印机、传真机、碎纸机、扫描仪、投影仪等;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（二）办公家具包括：办公桌椅、桌前椅、会议桌、会议椅、书柜、文件柜、更衣柜、保密柜、沙发、茶几等。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第四条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对未列入本标准的其他通用办公设备家具，应当按照与单位履行职能需要相适应的原则，从严控制购置。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第五条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本标准是市直预算标准体系和资产配置标准体系的重要组成部分，是编制和审核资产配置计划和配置预算，实施政府采购和资产处置管理等工作的基本依据。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本标准包括资产品目、配置数量上限、价格上限、最低使用年限和性能要求等内容。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资产品目根据办公设备、家具普遍适用程度确定。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配置数量上限根据单位机构设置、职能、编制内实有人数等确定，是不得超出的数量标准，具体数量由各单位结合实际，按照节约的原则合理配置。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价格上限根据办公设备、家具市场行情确定，是不得超出的价格标准，具体价格由各单位结合实际，按照节约的原则合理配置。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最低使用年限根据办公设备、家具的使用频率和耐用程度等确定，是通用办公设备、家具使用的低限标准。未达到最低使用年限的，除损毁且无法修复外，原则上不得更新。已达到使用年限仍可以使用的，应当继续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性能要求是对通用办公设备、家具功能、属性、材质等方面的规定。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第七条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市直行政事业单位配置办公设备应当按照《中华人民共和国政府采购法》的规定，配置具有较强安全性、稳定性、兼容性，且能耗低、维修便利的设备，不得配置高端设备。配置办公家具应当充分考虑办公布局，符合简朴实用要求，不得配置豪华家具，不得使用名贵木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第八条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通用办公设备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（一）台式计算机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结合单位办公网络布置以及保密管理的规定合理配置。涉密单位台式计算机配置数量上限为单位编制内实有（不含工勤人员）人数的150%；非涉密单位台式计算机配置数量上限为单位编制（不含工勤人员）内实有人数的100%。工勤人员按编制内的实有人数的20%核定配置。每台台式计算机的裸机价格上限不超过5000元（含正版操作系统软件价格及 3年内的售后服务）。台式计算机的最低使用年限为6年。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（二）便携式计算机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便携式计算机配置总数不得超过编制内实有人数（不含工勤人员）的 50%，外勤单位可增加便携式计算机数量，同时酌情减少相应数量的台式计算机。每台便携式计算机的裸机价格上限不超过7000元（含正版操作系统软件价格及 3年内的售后服务）。便携式计算机的最低使用年限为6年。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（三）打印机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单位A3和A4打印机的配置数量上限按单位编制内实有人数（不含工勤人员）的80%计算，由单位根据工作需要选择配置A3或A4打印机。其中，A3打印机配置数量上限按单位编制内实有人数的15%计算。A3和 A4打印机每台价格上限为7400元和1200元。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原则上不配备彩色打印机，确有需要的，在打印机编制总额内合理配置，每台价格上限为2500元。票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据打印机可根据机构职能和工作需要合理配置，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每台价格上限为2000元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。以上打印机最低使用年限为6年。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（四）复印机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编制内实有人数在100人以内的单位，每20人可以配置1台复印机，不足20人的按20人计算；编制内实有人数在100人以上的单位，超出100人的部分每30人可以配置1台复印机，不足30人的按30人计算。每台价格上限为30000元，最低使用年限为6年或复印30万张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（五）扫描仪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每个单位可配置高速扫描仪2台，价格上限为4000元，最低使用期限为6年。每个单位的内设机构可配置普通扫描仪一台，价格上限为2000元 ，最低使用年限为6年。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　（六）投影仪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编制内实有人数在100人以内的单位，每25人可以配置1台投影仪，不足25人的按25人计算；编制内实有人数在100人以上的单位，超出100人的部分每50人可以配置1台投影仪，不足50人的按50人计算。投影仪价格上限为每台10000元，最低使用年限为6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（七）一体机/传真机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配置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数量上限按单位编制内实有人数的30%计算，价格上限为3000元，最低使用年限为6年。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（八）碎纸机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配置数量上限按单位编制内实有人数的5%计算，价格上限为1000元，最低使用年限为6年。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第九条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办公家具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（一）办公室家具配置标准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1、厅（局）级干部:按照每间办公室不超过21300元配备。包括：办公桌椅一套，办公桌价格上限4000元，办公椅价格上限1500元； 沙发茶几一套，三人沙发价格上限3000元，单人沙发2个，每个价格上限1500元，茶几1个，价格上限1000元；书柜2组，每组价格上限2000元；桌前椅一把，每把价格上限800元；文件柜一组，价格上限2000元；更衣柜一组，价格上限2000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2、处级及以下干部：办公桌椅每人一套，办公桌价格上限2500元，办公椅价格上限800元；沙发茶几每办公室一套，三人沙发1个或单人沙发2个，三人沙发价格上限2000元，单人沙发价格上限每个1000元，茶几1个，价格上限800元；书柜每个办公室一组，价格上限1200元；文件柜每办公室一组，价格上限1000元；更衣柜每人一组，价格上限1000元；处级（实职）可配置桌前椅一把，每把价格上限600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以上家具使用最低年限为15年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（二）会议室家具配置标准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会议桌视会议室使用面积情况配置，每平方米配置费用上限为500元，会议椅视会议室面积配置，每把价格上限600元。会议室家具的最低使用年限为20年。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（三）保密柜配置标准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根据保密规定和工作需要合理配置，每个价格上限为3000元，最低使用年限为20年。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第十条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通用办公设备家具满足下列条件之一的，可以申请报废：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（一）已达到规定使用年限或规定技术指标无法使用的;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（二）因损坏无法修复或修复成本较大、无维修价值的;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（三）因设备老化、技术进步，使用成本过高，无继续使用价值的。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报废通用办公设备家具，应当严格按照行政事业单位资产处置有关规定办理审批手续。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第十一条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本标准施行前已经购置且可以继续使用的资产，无论是否超标都可继续使用。待符合报废条件时，应按照本标准规定进行正常更新购置。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第十二条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市直行政事业单位应当根据本标准的有关规定，结合内设机构职能、工作需要和预算安排情况，在不超出按本标准计算的数量总量内，统筹合理安排本单位内设机构通用办公设备、办公家具的配置。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第十三条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市直临时机构、重大会议（活动）资产需要申请专项经费购置通用办公设备及办公家具的，按照有关规定优先调剂配置，不能调剂的根据本标准审核后确定。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第十四条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违反本标准规定超标准购置资产的，依照《财政违法行为处罚处分条例》（国务院令第427号 ）等国家有关规定追究有关责任。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第十五条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本标准根据社会经济发展水平、市场价格变化等因素，适时调整。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第十六条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本标准自印发之日起施行，各区可参照执行。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1.通化市市直行政事业单位通用办公设备配置标准表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pacing w:val="30"/>
          <w:sz w:val="33"/>
          <w:szCs w:val="33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2.通化市市直行政事业单位通用办公家具配置标准表</w:t>
      </w:r>
    </w:p>
    <w:p>
      <w:pPr>
        <w:spacing w:before="142" w:line="178" w:lineRule="auto"/>
        <w:jc w:val="center"/>
        <w:rPr>
          <w:rFonts w:hint="eastAsia" w:ascii="黑体" w:hAnsi="黑体" w:eastAsia="黑体" w:cs="黑体"/>
          <w:sz w:val="33"/>
          <w:szCs w:val="33"/>
        </w:rPr>
      </w:pPr>
      <w:r>
        <w:rPr>
          <w:rFonts w:hint="eastAsia" w:ascii="黑体" w:hAnsi="黑体" w:eastAsia="黑体" w:cs="黑体"/>
          <w:spacing w:val="30"/>
          <w:sz w:val="33"/>
          <w:szCs w:val="33"/>
        </w:rPr>
        <w:t>通化市</w:t>
      </w:r>
      <w:r>
        <w:rPr>
          <w:rFonts w:hint="default" w:ascii="黑体" w:hAnsi="黑体" w:eastAsia="黑体" w:cs="黑体"/>
          <w:spacing w:val="30"/>
          <w:sz w:val="33"/>
          <w:szCs w:val="33"/>
        </w:rPr>
        <w:t>市直</w:t>
      </w:r>
      <w:r>
        <w:rPr>
          <w:rFonts w:hint="eastAsia" w:ascii="黑体" w:hAnsi="黑体" w:eastAsia="黑体" w:cs="黑体"/>
          <w:spacing w:val="29"/>
          <w:sz w:val="33"/>
          <w:szCs w:val="33"/>
        </w:rPr>
        <w:t>行政事业单位通用办公设备配置标准表</w:t>
      </w:r>
    </w:p>
    <w:p>
      <w:pPr>
        <w:spacing w:line="135" w:lineRule="exact"/>
      </w:pPr>
    </w:p>
    <w:tbl>
      <w:tblPr>
        <w:tblStyle w:val="8"/>
        <w:tblW w:w="8863" w:type="dxa"/>
        <w:tblInd w:w="7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570"/>
        <w:gridCol w:w="2730"/>
        <w:gridCol w:w="975"/>
        <w:gridCol w:w="1815"/>
        <w:gridCol w:w="1141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632" w:type="dxa"/>
            <w:tcBorders>
              <w:left w:val="single" w:color="231F20" w:sz="6" w:space="0"/>
            </w:tcBorders>
            <w:vAlign w:val="top"/>
          </w:tcPr>
          <w:p>
            <w:pPr>
              <w:spacing w:before="86" w:line="186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8"/>
                <w:sz w:val="21"/>
                <w:szCs w:val="21"/>
              </w:rPr>
              <w:t>资产品目</w:t>
            </w:r>
          </w:p>
        </w:tc>
        <w:tc>
          <w:tcPr>
            <w:tcW w:w="3300" w:type="dxa"/>
            <w:gridSpan w:val="2"/>
            <w:vAlign w:val="top"/>
          </w:tcPr>
          <w:p>
            <w:pPr>
              <w:spacing w:before="85" w:line="181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16"/>
                <w:sz w:val="21"/>
                <w:szCs w:val="21"/>
              </w:rPr>
              <w:t>数量上限(台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15"/>
                <w:sz w:val="21"/>
                <w:szCs w:val="21"/>
              </w:rPr>
              <w:t>)</w:t>
            </w:r>
          </w:p>
        </w:tc>
        <w:tc>
          <w:tcPr>
            <w:tcW w:w="975" w:type="dxa"/>
            <w:vAlign w:val="top"/>
          </w:tcPr>
          <w:p>
            <w:pPr>
              <w:spacing w:before="85" w:line="181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18"/>
                <w:sz w:val="21"/>
                <w:szCs w:val="21"/>
              </w:rPr>
              <w:t>价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15"/>
                <w:sz w:val="21"/>
                <w:szCs w:val="21"/>
              </w:rPr>
              <w:t>格上限(元)</w:t>
            </w:r>
          </w:p>
        </w:tc>
        <w:tc>
          <w:tcPr>
            <w:tcW w:w="1815" w:type="dxa"/>
            <w:vAlign w:val="top"/>
          </w:tcPr>
          <w:p>
            <w:pPr>
              <w:spacing w:before="85" w:line="181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15"/>
                <w:sz w:val="21"/>
                <w:szCs w:val="21"/>
              </w:rPr>
              <w:t>最低使用年限(年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13"/>
                <w:sz w:val="21"/>
                <w:szCs w:val="21"/>
              </w:rPr>
              <w:t>)</w:t>
            </w:r>
          </w:p>
        </w:tc>
        <w:tc>
          <w:tcPr>
            <w:tcW w:w="1141" w:type="dxa"/>
            <w:tcBorders>
              <w:right w:val="single" w:color="231F20" w:sz="6" w:space="0"/>
            </w:tcBorders>
            <w:vAlign w:val="top"/>
          </w:tcPr>
          <w:p>
            <w:pPr>
              <w:spacing w:before="85" w:line="186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10"/>
                <w:sz w:val="21"/>
                <w:szCs w:val="21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9"/>
                <w:sz w:val="21"/>
                <w:szCs w:val="21"/>
              </w:rPr>
              <w:t>能要求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3" w:hRule="atLeast"/>
        </w:trPr>
        <w:tc>
          <w:tcPr>
            <w:tcW w:w="1632" w:type="dxa"/>
            <w:tcBorders>
              <w:left w:val="single" w:color="231F20" w:sz="6" w:space="0"/>
            </w:tcBorders>
            <w:vAlign w:val="top"/>
          </w:tcPr>
          <w:p>
            <w:pPr>
              <w:spacing w:line="256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6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226" w:lineRule="auto"/>
              <w:ind w:right="57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15"/>
                <w:sz w:val="21"/>
                <w:szCs w:val="21"/>
              </w:rPr>
              <w:t>台式计算机（含预装正版操作系统软件及3年内的售后服务）</w:t>
            </w:r>
          </w:p>
        </w:tc>
        <w:tc>
          <w:tcPr>
            <w:tcW w:w="3300" w:type="dxa"/>
            <w:gridSpan w:val="2"/>
            <w:vAlign w:val="top"/>
          </w:tcPr>
          <w:p>
            <w:pPr>
              <w:spacing w:before="83" w:line="186" w:lineRule="auto"/>
              <w:ind w:left="51" w:right="53" w:firstLine="1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23"/>
                <w:sz w:val="21"/>
                <w:szCs w:val="21"/>
              </w:rPr>
              <w:t>结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21"/>
                <w:sz w:val="21"/>
                <w:szCs w:val="21"/>
              </w:rPr>
              <w:t>合单位办公网络布置以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24"/>
                <w:sz w:val="21"/>
                <w:szCs w:val="21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21"/>
                <w:sz w:val="21"/>
                <w:szCs w:val="21"/>
              </w:rPr>
              <w:t>保密管理的规定合理配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置。涉密单位台式计算机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2"/>
                <w:sz w:val="21"/>
                <w:szCs w:val="21"/>
              </w:rPr>
              <w:t>配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24"/>
                <w:sz w:val="21"/>
                <w:szCs w:val="21"/>
              </w:rPr>
              <w:t>置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21"/>
                <w:sz w:val="21"/>
                <w:szCs w:val="21"/>
              </w:rPr>
              <w:t>数量上限为单位编制内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3"/>
                <w:sz w:val="21"/>
                <w:szCs w:val="21"/>
              </w:rPr>
              <w:t>实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8"/>
                <w:sz w:val="21"/>
                <w:szCs w:val="21"/>
              </w:rPr>
              <w:t>有(不含工勤人员)人数的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150%;非涉密单位台式计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算机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21"/>
                <w:sz w:val="21"/>
                <w:szCs w:val="21"/>
              </w:rPr>
              <w:t>配置数量上限为单位编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1"/>
                <w:sz w:val="21"/>
                <w:szCs w:val="21"/>
              </w:rPr>
              <w:t>制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8"/>
                <w:sz w:val="21"/>
                <w:szCs w:val="21"/>
              </w:rPr>
              <w:t>(不含工勤人员)内实有人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"/>
                <w:sz w:val="21"/>
                <w:szCs w:val="21"/>
              </w:rPr>
              <w:t>数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的100% 。工勤人员按编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3"/>
                <w:sz w:val="21"/>
                <w:szCs w:val="21"/>
              </w:rPr>
              <w:t>制内的实有人数的20%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0"/>
                <w:sz w:val="21"/>
                <w:szCs w:val="21"/>
              </w:rPr>
              <w:t>核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定配置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3"/>
                <w:sz w:val="21"/>
                <w:szCs w:val="21"/>
              </w:rPr>
              <w:t>。</w:t>
            </w:r>
          </w:p>
        </w:tc>
        <w:tc>
          <w:tcPr>
            <w:tcW w:w="975" w:type="dxa"/>
            <w:vAlign w:val="top"/>
          </w:tcPr>
          <w:p>
            <w:pPr>
              <w:spacing w:line="252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3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3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3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9"/>
                <w:sz w:val="21"/>
                <w:szCs w:val="21"/>
              </w:rPr>
              <w:t>5000</w:t>
            </w:r>
          </w:p>
        </w:tc>
        <w:tc>
          <w:tcPr>
            <w:tcW w:w="1815" w:type="dxa"/>
            <w:vAlign w:val="top"/>
          </w:tcPr>
          <w:p>
            <w:pPr>
              <w:spacing w:line="253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3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3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3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3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5" w:line="162" w:lineRule="auto"/>
              <w:ind w:left="907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6</w:t>
            </w:r>
          </w:p>
        </w:tc>
        <w:tc>
          <w:tcPr>
            <w:tcW w:w="1141" w:type="dxa"/>
            <w:vMerge w:val="restart"/>
            <w:tcBorders>
              <w:bottom w:val="nil"/>
              <w:right w:val="single" w:color="231F20" w:sz="6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221" w:lineRule="auto"/>
              <w:ind w:left="62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5"/>
                <w:sz w:val="21"/>
                <w:szCs w:val="21"/>
              </w:rPr>
              <w:t>按照《中华人民共和国政府采购法》的规定，配置具有较强安全性、稳定性、兼容性、且能耗低、维修便利的设备，不得配置高端设备。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7" w:hRule="atLeast"/>
        </w:trPr>
        <w:tc>
          <w:tcPr>
            <w:tcW w:w="1632" w:type="dxa"/>
            <w:tcBorders>
              <w:left w:val="single" w:color="231F20" w:sz="6" w:space="0"/>
            </w:tcBorders>
            <w:vAlign w:val="top"/>
          </w:tcPr>
          <w:p>
            <w:pPr>
              <w:spacing w:before="287" w:line="226" w:lineRule="auto"/>
              <w:ind w:right="57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15"/>
                <w:sz w:val="21"/>
                <w:szCs w:val="21"/>
              </w:rPr>
              <w:t>便携式计算机（含预装正版操作系统软件及3年内的售后服务）</w:t>
            </w:r>
          </w:p>
        </w:tc>
        <w:tc>
          <w:tcPr>
            <w:tcW w:w="3300" w:type="dxa"/>
            <w:gridSpan w:val="2"/>
            <w:vAlign w:val="top"/>
          </w:tcPr>
          <w:p>
            <w:pPr>
              <w:spacing w:before="171" w:line="182" w:lineRule="auto"/>
              <w:ind w:left="6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3"/>
                <w:sz w:val="21"/>
                <w:szCs w:val="21"/>
              </w:rPr>
              <w:t>便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2"/>
                <w:sz w:val="21"/>
                <w:szCs w:val="21"/>
              </w:rPr>
              <w:t>携式计算机配置数量上限为单位编制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"/>
                <w:sz w:val="21"/>
                <w:szCs w:val="21"/>
              </w:rPr>
              <w:t>内实有人数（不含工勤人员）的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2"/>
                <w:sz w:val="21"/>
                <w:szCs w:val="21"/>
              </w:rPr>
              <w:t>50%。外勤单位可增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"/>
                <w:sz w:val="21"/>
                <w:szCs w:val="21"/>
              </w:rPr>
              <w:t>加便携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2"/>
                <w:sz w:val="21"/>
                <w:szCs w:val="21"/>
              </w:rPr>
              <w:t>式计算机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"/>
                <w:sz w:val="21"/>
                <w:szCs w:val="21"/>
              </w:rPr>
              <w:t>数量,同时酌情减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2"/>
                <w:sz w:val="21"/>
                <w:szCs w:val="21"/>
              </w:rPr>
              <w:t>少相应数量的台式计算机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"/>
                <w:sz w:val="21"/>
                <w:szCs w:val="21"/>
              </w:rPr>
              <w:t>。</w:t>
            </w:r>
          </w:p>
        </w:tc>
        <w:tc>
          <w:tcPr>
            <w:tcW w:w="975" w:type="dxa"/>
            <w:vAlign w:val="top"/>
          </w:tcPr>
          <w:p>
            <w:pPr>
              <w:spacing w:line="348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jc w:val="center"/>
              <w:rPr>
                <w:rFonts w:hint="default" w:ascii="Times New Roman" w:hAnsi="Times New Roman" w:eastAsia="仿宋_GB2312" w:cs="Times New Roman"/>
                <w:color w:val="231F20"/>
                <w:spacing w:val="-11"/>
                <w:sz w:val="21"/>
                <w:szCs w:val="21"/>
              </w:rPr>
            </w:pPr>
          </w:p>
          <w:p>
            <w:pPr>
              <w:spacing w:before="86" w:line="184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1"/>
                <w:sz w:val="21"/>
                <w:szCs w:val="21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8"/>
                <w:sz w:val="21"/>
                <w:szCs w:val="21"/>
              </w:rPr>
              <w:t>000</w:t>
            </w:r>
          </w:p>
        </w:tc>
        <w:tc>
          <w:tcPr>
            <w:tcW w:w="1815" w:type="dxa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6</w:t>
            </w:r>
          </w:p>
        </w:tc>
        <w:tc>
          <w:tcPr>
            <w:tcW w:w="1141" w:type="dxa"/>
            <w:vMerge w:val="continue"/>
            <w:tcBorders>
              <w:top w:val="nil"/>
              <w:bottom w:val="nil"/>
              <w:right w:val="single" w:color="231F20" w:sz="6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632" w:type="dxa"/>
            <w:vMerge w:val="restart"/>
            <w:tcBorders>
              <w:left w:val="single" w:color="231F20" w:sz="6" w:space="0"/>
              <w:bottom w:val="nil"/>
            </w:tcBorders>
            <w:vAlign w:val="top"/>
          </w:tcPr>
          <w:p>
            <w:pPr>
              <w:spacing w:line="24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3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3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3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3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3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6" w:lineRule="auto"/>
              <w:ind w:left="616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打印机</w:t>
            </w:r>
          </w:p>
        </w:tc>
        <w:tc>
          <w:tcPr>
            <w:tcW w:w="570" w:type="dxa"/>
            <w:vAlign w:val="top"/>
          </w:tcPr>
          <w:p>
            <w:pPr>
              <w:spacing w:before="85" w:line="16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3"/>
                <w:sz w:val="21"/>
                <w:szCs w:val="21"/>
              </w:rPr>
              <w:t>A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5"/>
                <w:sz w:val="21"/>
                <w:szCs w:val="21"/>
              </w:rPr>
              <w:t>3打印机</w:t>
            </w:r>
          </w:p>
        </w:tc>
        <w:tc>
          <w:tcPr>
            <w:tcW w:w="2730" w:type="dxa"/>
            <w:vMerge w:val="restart"/>
            <w:tcBorders>
              <w:bottom w:val="nil"/>
            </w:tcBorders>
            <w:vAlign w:val="top"/>
          </w:tcPr>
          <w:p>
            <w:pPr>
              <w:spacing w:before="71" w:line="183" w:lineRule="auto"/>
              <w:ind w:left="53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8"/>
                <w:sz w:val="21"/>
                <w:szCs w:val="21"/>
              </w:rPr>
              <w:t>单位A3和A4打印机的配置数量上限按单位编制内实有人数（不含工勤人员）的80%计算，由单位根据工作需要选择配置A3和A4打印机。其中，A3打印机配置数量上限按单位编制内实有人数的15%计算。</w:t>
            </w:r>
          </w:p>
        </w:tc>
        <w:tc>
          <w:tcPr>
            <w:tcW w:w="975" w:type="dxa"/>
            <w:vAlign w:val="top"/>
          </w:tcPr>
          <w:p>
            <w:pPr>
              <w:spacing w:line="27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1"/>
                <w:sz w:val="21"/>
                <w:szCs w:val="21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8"/>
                <w:sz w:val="21"/>
                <w:szCs w:val="21"/>
              </w:rPr>
              <w:t>400</w:t>
            </w:r>
          </w:p>
        </w:tc>
        <w:tc>
          <w:tcPr>
            <w:tcW w:w="1815" w:type="dxa"/>
            <w:vAlign w:val="top"/>
          </w:tcPr>
          <w:p>
            <w:pPr>
              <w:spacing w:line="268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62" w:lineRule="auto"/>
              <w:ind w:left="907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6</w:t>
            </w:r>
          </w:p>
        </w:tc>
        <w:tc>
          <w:tcPr>
            <w:tcW w:w="1141" w:type="dxa"/>
            <w:vMerge w:val="continue"/>
            <w:tcBorders>
              <w:top w:val="nil"/>
              <w:bottom w:val="nil"/>
              <w:right w:val="single" w:color="231F20" w:sz="6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1632" w:type="dxa"/>
            <w:vMerge w:val="continue"/>
            <w:tcBorders>
              <w:top w:val="nil"/>
              <w:left w:val="single" w:color="231F20" w:sz="6" w:space="0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70" w:type="dxa"/>
            <w:vAlign w:val="top"/>
          </w:tcPr>
          <w:p>
            <w:pPr>
              <w:spacing w:line="295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6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3"/>
                <w:sz w:val="21"/>
                <w:szCs w:val="21"/>
              </w:rPr>
              <w:t>A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5"/>
                <w:sz w:val="21"/>
                <w:szCs w:val="21"/>
              </w:rPr>
              <w:t>4打印机</w:t>
            </w:r>
          </w:p>
        </w:tc>
        <w:tc>
          <w:tcPr>
            <w:tcW w:w="27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75" w:type="dxa"/>
            <w:vAlign w:val="top"/>
          </w:tcPr>
          <w:p>
            <w:pPr>
              <w:spacing w:line="295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96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3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2"/>
                <w:sz w:val="21"/>
                <w:szCs w:val="21"/>
              </w:rPr>
              <w:t>200</w:t>
            </w:r>
          </w:p>
        </w:tc>
        <w:tc>
          <w:tcPr>
            <w:tcW w:w="1815" w:type="dxa"/>
            <w:vAlign w:val="top"/>
          </w:tcPr>
          <w:p>
            <w:pPr>
              <w:spacing w:line="294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95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62" w:lineRule="auto"/>
              <w:ind w:left="907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6</w:t>
            </w:r>
          </w:p>
        </w:tc>
        <w:tc>
          <w:tcPr>
            <w:tcW w:w="1141" w:type="dxa"/>
            <w:vMerge w:val="continue"/>
            <w:tcBorders>
              <w:top w:val="nil"/>
              <w:bottom w:val="nil"/>
              <w:right w:val="single" w:color="231F20" w:sz="6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632" w:type="dxa"/>
            <w:vMerge w:val="continue"/>
            <w:tcBorders>
              <w:top w:val="nil"/>
              <w:left w:val="single" w:color="231F20" w:sz="6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70" w:type="dxa"/>
            <w:vAlign w:val="top"/>
          </w:tcPr>
          <w:p>
            <w:pPr>
              <w:spacing w:before="63" w:line="212" w:lineRule="auto"/>
              <w:ind w:left="53" w:right="58"/>
              <w:rPr>
                <w:rFonts w:hint="default" w:ascii="Times New Roman" w:hAnsi="Times New Roman" w:eastAsia="仿宋_GB2312" w:cs="Times New Roman"/>
                <w:color w:val="231F20"/>
                <w:spacing w:val="-7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7"/>
                <w:sz w:val="21"/>
                <w:szCs w:val="21"/>
              </w:rPr>
              <w:t>彩色打印机</w:t>
            </w:r>
          </w:p>
        </w:tc>
        <w:tc>
          <w:tcPr>
            <w:tcW w:w="2730" w:type="dxa"/>
            <w:vAlign w:val="top"/>
          </w:tcPr>
          <w:p>
            <w:pPr>
              <w:spacing w:before="163" w:line="236" w:lineRule="auto"/>
              <w:ind w:left="53" w:right="54" w:firstLine="2"/>
              <w:rPr>
                <w:rFonts w:hint="default" w:ascii="Times New Roman" w:hAnsi="Times New Roman" w:eastAsia="仿宋_GB2312" w:cs="Times New Roman"/>
                <w:color w:val="231F20"/>
                <w:spacing w:val="34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原则上不配备，确有需要的，在打印机编制总额内合理配置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。</w:t>
            </w:r>
          </w:p>
        </w:tc>
        <w:tc>
          <w:tcPr>
            <w:tcW w:w="975" w:type="dxa"/>
            <w:vAlign w:val="top"/>
          </w:tcPr>
          <w:p>
            <w:pPr>
              <w:spacing w:before="86" w:line="184" w:lineRule="auto"/>
              <w:jc w:val="center"/>
              <w:rPr>
                <w:rFonts w:hint="default" w:ascii="Times New Roman" w:hAnsi="Times New Roman" w:eastAsia="仿宋_GB2312" w:cs="Times New Roman"/>
                <w:color w:val="231F20"/>
                <w:spacing w:val="-12"/>
                <w:sz w:val="21"/>
                <w:szCs w:val="21"/>
              </w:rPr>
            </w:pPr>
          </w:p>
          <w:p>
            <w:pPr>
              <w:spacing w:before="86" w:line="184" w:lineRule="auto"/>
              <w:jc w:val="center"/>
              <w:rPr>
                <w:rFonts w:hint="default" w:ascii="Times New Roman" w:hAnsi="Times New Roman" w:eastAsia="仿宋_GB2312" w:cs="Times New Roman"/>
                <w:color w:val="231F20"/>
                <w:spacing w:val="-1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2"/>
                <w:sz w:val="21"/>
                <w:szCs w:val="21"/>
              </w:rPr>
              <w:t>2500</w:t>
            </w:r>
          </w:p>
        </w:tc>
        <w:tc>
          <w:tcPr>
            <w:tcW w:w="1815" w:type="dxa"/>
            <w:vAlign w:val="top"/>
          </w:tcPr>
          <w:p>
            <w:pPr>
              <w:spacing w:before="86" w:line="162" w:lineRule="auto"/>
              <w:ind w:left="907"/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</w:pPr>
          </w:p>
          <w:p>
            <w:pPr>
              <w:spacing w:before="86" w:line="162" w:lineRule="auto"/>
              <w:ind w:left="907"/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6</w:t>
            </w:r>
          </w:p>
        </w:tc>
        <w:tc>
          <w:tcPr>
            <w:tcW w:w="1141" w:type="dxa"/>
            <w:vMerge w:val="continue"/>
            <w:tcBorders>
              <w:top w:val="nil"/>
              <w:bottom w:val="nil"/>
              <w:right w:val="single" w:color="231F20" w:sz="6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632" w:type="dxa"/>
            <w:vMerge w:val="continue"/>
            <w:tcBorders>
              <w:top w:val="nil"/>
              <w:left w:val="single" w:color="231F20" w:sz="6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70" w:type="dxa"/>
            <w:vAlign w:val="top"/>
          </w:tcPr>
          <w:p>
            <w:pPr>
              <w:spacing w:before="63" w:line="212" w:lineRule="auto"/>
              <w:ind w:left="53" w:right="58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7"/>
                <w:sz w:val="21"/>
                <w:szCs w:val="21"/>
              </w:rPr>
              <w:t>票据打印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机</w:t>
            </w:r>
          </w:p>
        </w:tc>
        <w:tc>
          <w:tcPr>
            <w:tcW w:w="2730" w:type="dxa"/>
            <w:vAlign w:val="top"/>
          </w:tcPr>
          <w:p>
            <w:pPr>
              <w:spacing w:before="163" w:line="236" w:lineRule="auto"/>
              <w:ind w:left="53" w:right="54" w:firstLine="2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34"/>
                <w:sz w:val="21"/>
                <w:szCs w:val="21"/>
              </w:rPr>
              <w:t>根据机构职能和工作需要合理配置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34"/>
                <w:sz w:val="21"/>
                <w:szCs w:val="21"/>
              </w:rPr>
              <w:t>。</w:t>
            </w:r>
          </w:p>
        </w:tc>
        <w:tc>
          <w:tcPr>
            <w:tcW w:w="975" w:type="dxa"/>
            <w:vAlign w:val="top"/>
          </w:tcPr>
          <w:p>
            <w:pPr>
              <w:spacing w:line="264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2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8"/>
                <w:sz w:val="21"/>
                <w:szCs w:val="21"/>
              </w:rPr>
              <w:t>000</w:t>
            </w:r>
          </w:p>
        </w:tc>
        <w:tc>
          <w:tcPr>
            <w:tcW w:w="1815" w:type="dxa"/>
            <w:vAlign w:val="top"/>
          </w:tcPr>
          <w:p>
            <w:pPr>
              <w:spacing w:line="26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62" w:lineRule="auto"/>
              <w:ind w:left="907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6</w:t>
            </w:r>
          </w:p>
        </w:tc>
        <w:tc>
          <w:tcPr>
            <w:tcW w:w="1141" w:type="dxa"/>
            <w:vMerge w:val="continue"/>
            <w:tcBorders>
              <w:top w:val="nil"/>
              <w:bottom w:val="nil"/>
              <w:right w:val="single" w:color="231F20" w:sz="6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1632" w:type="dxa"/>
            <w:tcBorders>
              <w:left w:val="single" w:color="231F20" w:sz="6" w:space="0"/>
            </w:tcBorders>
            <w:vAlign w:val="top"/>
          </w:tcPr>
          <w:p>
            <w:pPr>
              <w:spacing w:line="261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6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6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6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复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印机</w:t>
            </w:r>
          </w:p>
        </w:tc>
        <w:tc>
          <w:tcPr>
            <w:tcW w:w="3300" w:type="dxa"/>
            <w:gridSpan w:val="2"/>
            <w:vAlign w:val="top"/>
          </w:tcPr>
          <w:p>
            <w:pPr>
              <w:spacing w:before="156" w:line="222" w:lineRule="auto"/>
              <w:ind w:left="52" w:right="103" w:firstLine="6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"/>
                <w:sz w:val="21"/>
                <w:szCs w:val="21"/>
              </w:rPr>
              <w:t>编制内实有人数在100人以内的单位，每20人可以配置1台复印机，不足20人的按20人计算；编制内实有人数在100人以上的单位，超出100人的部分每30人可以配置1台复印机，不足30人的按30人计算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"/>
                <w:sz w:val="21"/>
                <w:szCs w:val="21"/>
              </w:rPr>
              <w:t>。</w:t>
            </w:r>
          </w:p>
        </w:tc>
        <w:tc>
          <w:tcPr>
            <w:tcW w:w="975" w:type="dxa"/>
            <w:vAlign w:val="top"/>
          </w:tcPr>
          <w:p>
            <w:pPr>
              <w:spacing w:line="268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68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68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3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1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0"/>
                <w:sz w:val="21"/>
                <w:szCs w:val="21"/>
              </w:rPr>
              <w:t>0000</w:t>
            </w:r>
          </w:p>
        </w:tc>
        <w:tc>
          <w:tcPr>
            <w:tcW w:w="1815" w:type="dxa"/>
            <w:vAlign w:val="top"/>
          </w:tcPr>
          <w:p>
            <w:pPr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89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89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237" w:lineRule="auto"/>
              <w:ind w:right="88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2"/>
                <w:sz w:val="21"/>
                <w:szCs w:val="21"/>
              </w:rPr>
              <w:t>6年或复印30万张</w:t>
            </w:r>
          </w:p>
        </w:tc>
        <w:tc>
          <w:tcPr>
            <w:tcW w:w="1141" w:type="dxa"/>
            <w:vMerge w:val="continue"/>
            <w:tcBorders>
              <w:top w:val="nil"/>
              <w:right w:val="single" w:color="231F20" w:sz="6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</w:tbl>
    <w:tbl>
      <w:tblPr>
        <w:tblStyle w:val="8"/>
        <w:tblpPr w:leftFromText="180" w:rightFromText="180" w:vertAnchor="text" w:horzAnchor="page" w:tblpX="1439" w:tblpY="40"/>
        <w:tblOverlap w:val="never"/>
        <w:tblW w:w="8926" w:type="dxa"/>
        <w:tblInd w:w="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1"/>
        <w:gridCol w:w="3285"/>
        <w:gridCol w:w="1005"/>
        <w:gridCol w:w="1800"/>
        <w:gridCol w:w="1155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681" w:type="dxa"/>
            <w:tcBorders>
              <w:left w:val="single" w:color="231F20" w:sz="6" w:space="0"/>
            </w:tcBorders>
            <w:vAlign w:val="top"/>
          </w:tcPr>
          <w:p>
            <w:pPr>
              <w:spacing w:before="316" w:line="188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31F20"/>
                <w:spacing w:val="8"/>
                <w:sz w:val="21"/>
                <w:szCs w:val="21"/>
              </w:rPr>
              <w:t>资产品目</w:t>
            </w:r>
          </w:p>
        </w:tc>
        <w:tc>
          <w:tcPr>
            <w:tcW w:w="3285" w:type="dxa"/>
            <w:vAlign w:val="top"/>
          </w:tcPr>
          <w:p>
            <w:pPr>
              <w:spacing w:before="317" w:line="183" w:lineRule="auto"/>
              <w:ind w:left="584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31F20"/>
                <w:spacing w:val="16"/>
                <w:sz w:val="21"/>
                <w:szCs w:val="21"/>
              </w:rPr>
              <w:t>数量上限(台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231F20"/>
                <w:spacing w:val="15"/>
                <w:sz w:val="21"/>
                <w:szCs w:val="21"/>
              </w:rPr>
              <w:t>)</w:t>
            </w:r>
          </w:p>
        </w:tc>
        <w:tc>
          <w:tcPr>
            <w:tcW w:w="1005" w:type="dxa"/>
            <w:vAlign w:val="top"/>
          </w:tcPr>
          <w:p>
            <w:pPr>
              <w:spacing w:before="317" w:line="183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31F20"/>
                <w:spacing w:val="18"/>
                <w:sz w:val="21"/>
                <w:szCs w:val="21"/>
              </w:rPr>
              <w:t>价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231F20"/>
                <w:spacing w:val="15"/>
                <w:sz w:val="21"/>
                <w:szCs w:val="21"/>
              </w:rPr>
              <w:t>格上限(元)</w:t>
            </w:r>
          </w:p>
        </w:tc>
        <w:tc>
          <w:tcPr>
            <w:tcW w:w="1800" w:type="dxa"/>
            <w:vAlign w:val="top"/>
          </w:tcPr>
          <w:p>
            <w:pPr>
              <w:spacing w:before="317" w:line="183" w:lineRule="auto"/>
              <w:ind w:left="11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31F20"/>
                <w:spacing w:val="15"/>
                <w:sz w:val="21"/>
                <w:szCs w:val="21"/>
              </w:rPr>
              <w:t>最低使用年限(年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231F20"/>
                <w:spacing w:val="13"/>
                <w:sz w:val="21"/>
                <w:szCs w:val="21"/>
              </w:rPr>
              <w:t>)</w:t>
            </w:r>
          </w:p>
        </w:tc>
        <w:tc>
          <w:tcPr>
            <w:tcW w:w="1155" w:type="dxa"/>
            <w:tcBorders>
              <w:right w:val="single" w:color="231F20" w:sz="6" w:space="0"/>
            </w:tcBorders>
            <w:vAlign w:val="top"/>
          </w:tcPr>
          <w:p>
            <w:pPr>
              <w:spacing w:before="317" w:line="188" w:lineRule="auto"/>
              <w:ind w:left="199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31F20"/>
                <w:spacing w:val="10"/>
                <w:sz w:val="21"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231F20"/>
                <w:spacing w:val="9"/>
                <w:sz w:val="21"/>
                <w:szCs w:val="21"/>
              </w:rPr>
              <w:t>能要求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681" w:type="dxa"/>
            <w:tcBorders>
              <w:left w:val="single" w:color="231F20" w:sz="6" w:space="0"/>
            </w:tcBorders>
            <w:vAlign w:val="top"/>
          </w:tcPr>
          <w:p>
            <w:pPr>
              <w:spacing w:line="247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48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8" w:lineRule="auto"/>
              <w:ind w:left="614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扫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描仪</w:t>
            </w:r>
          </w:p>
        </w:tc>
        <w:tc>
          <w:tcPr>
            <w:tcW w:w="3285" w:type="dxa"/>
            <w:vAlign w:val="top"/>
          </w:tcPr>
          <w:p>
            <w:pPr>
              <w:spacing w:before="116" w:line="221" w:lineRule="auto"/>
              <w:ind w:left="49" w:right="53" w:firstLine="3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16"/>
                <w:sz w:val="21"/>
                <w:szCs w:val="21"/>
              </w:rPr>
              <w:t>每个单位可配置高速扫描仪2台，每个单位的内设机构可配置普通扫描仪1台。</w:t>
            </w:r>
          </w:p>
        </w:tc>
        <w:tc>
          <w:tcPr>
            <w:tcW w:w="1005" w:type="dxa"/>
            <w:vAlign w:val="top"/>
          </w:tcPr>
          <w:p>
            <w:pPr>
              <w:spacing w:line="263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64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6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1"/>
                <w:sz w:val="21"/>
                <w:szCs w:val="21"/>
              </w:rPr>
              <w:t>4000/2000</w:t>
            </w:r>
          </w:p>
        </w:tc>
        <w:tc>
          <w:tcPr>
            <w:tcW w:w="1800" w:type="dxa"/>
            <w:vAlign w:val="top"/>
          </w:tcPr>
          <w:p>
            <w:pPr>
              <w:spacing w:line="263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64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ind w:left="907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6</w:t>
            </w:r>
          </w:p>
        </w:tc>
        <w:tc>
          <w:tcPr>
            <w:tcW w:w="1155" w:type="dxa"/>
            <w:vMerge w:val="restart"/>
            <w:tcBorders>
              <w:bottom w:val="nil"/>
              <w:right w:val="single" w:color="231F20" w:sz="6" w:space="0"/>
            </w:tcBorders>
            <w:vAlign w:val="top"/>
          </w:tcPr>
          <w:p>
            <w:pPr>
              <w:spacing w:line="261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line="262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line="262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before="86" w:line="221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5"/>
                <w:sz w:val="21"/>
                <w:szCs w:val="21"/>
              </w:rPr>
              <w:t>按照《中华人民共和国政府采购法》的规定，配置具有较强安全性、稳定性、兼容性、且能耗低、维修便利的设备，不得配置高端设备。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5" w:hRule="atLeast"/>
        </w:trPr>
        <w:tc>
          <w:tcPr>
            <w:tcW w:w="1681" w:type="dxa"/>
            <w:tcBorders>
              <w:left w:val="single" w:color="231F20" w:sz="6" w:space="0"/>
            </w:tcBorders>
            <w:vAlign w:val="top"/>
          </w:tcPr>
          <w:p>
            <w:pPr>
              <w:spacing w:line="249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0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0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8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7"/>
                <w:sz w:val="21"/>
                <w:szCs w:val="21"/>
              </w:rPr>
              <w:t>投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影仪</w:t>
            </w:r>
          </w:p>
        </w:tc>
        <w:tc>
          <w:tcPr>
            <w:tcW w:w="3285" w:type="dxa"/>
            <w:vAlign w:val="top"/>
          </w:tcPr>
          <w:p>
            <w:pPr>
              <w:spacing w:before="102" w:line="217" w:lineRule="auto"/>
              <w:ind w:left="52" w:right="53" w:firstLine="6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编制内实有人数在100人以内的单位，每25人可以配置1台投影仪，不足25人的按25人计算；编制内实有人数在100人以上的单位，超出100人的部分每50人可以配置1台投影仪，不足50人的按50人计算。</w:t>
            </w:r>
          </w:p>
        </w:tc>
        <w:tc>
          <w:tcPr>
            <w:tcW w:w="1005" w:type="dxa"/>
            <w:vAlign w:val="top"/>
          </w:tcPr>
          <w:p>
            <w:pPr>
              <w:spacing w:line="256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6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6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5" w:line="184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4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2"/>
                <w:sz w:val="21"/>
                <w:szCs w:val="21"/>
              </w:rPr>
              <w:t>0000</w:t>
            </w:r>
          </w:p>
        </w:tc>
        <w:tc>
          <w:tcPr>
            <w:tcW w:w="1800" w:type="dxa"/>
            <w:vAlign w:val="top"/>
          </w:tcPr>
          <w:p>
            <w:pPr>
              <w:spacing w:line="256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6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6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5" w:line="184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6</w:t>
            </w:r>
          </w:p>
        </w:tc>
        <w:tc>
          <w:tcPr>
            <w:tcW w:w="1155" w:type="dxa"/>
            <w:vMerge w:val="continue"/>
            <w:tcBorders>
              <w:top w:val="nil"/>
              <w:bottom w:val="nil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1681" w:type="dxa"/>
            <w:tcBorders>
              <w:left w:val="single" w:color="231F20" w:sz="6" w:space="0"/>
            </w:tcBorders>
            <w:vAlign w:val="top"/>
          </w:tcPr>
          <w:p>
            <w:pPr>
              <w:spacing w:line="294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9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"/>
                <w:sz w:val="21"/>
                <w:szCs w:val="21"/>
              </w:rPr>
              <w:t xml:space="preserve">一体机 / 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传真机</w:t>
            </w:r>
          </w:p>
        </w:tc>
        <w:tc>
          <w:tcPr>
            <w:tcW w:w="3285" w:type="dxa"/>
            <w:vAlign w:val="top"/>
          </w:tcPr>
          <w:p>
            <w:pPr>
              <w:spacing w:before="226" w:line="237" w:lineRule="auto"/>
              <w:ind w:left="141" w:right="46" w:hanging="6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12"/>
                <w:sz w:val="21"/>
                <w:szCs w:val="21"/>
              </w:rPr>
              <w:t>配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7"/>
                <w:sz w:val="21"/>
                <w:szCs w:val="21"/>
              </w:rPr>
              <w:t>置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数量上限按单位编制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4"/>
                <w:sz w:val="21"/>
                <w:szCs w:val="21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2"/>
                <w:sz w:val="21"/>
                <w:szCs w:val="21"/>
              </w:rPr>
              <w:t>实有人数的 30%计算。</w:t>
            </w:r>
          </w:p>
        </w:tc>
        <w:tc>
          <w:tcPr>
            <w:tcW w:w="1005" w:type="dxa"/>
            <w:vAlign w:val="top"/>
          </w:tcPr>
          <w:p>
            <w:pPr>
              <w:spacing w:line="327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1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9"/>
                <w:sz w:val="21"/>
                <w:szCs w:val="21"/>
              </w:rPr>
              <w:t>000</w:t>
            </w:r>
          </w:p>
        </w:tc>
        <w:tc>
          <w:tcPr>
            <w:tcW w:w="1800" w:type="dxa"/>
            <w:vAlign w:val="top"/>
          </w:tcPr>
          <w:p>
            <w:pPr>
              <w:spacing w:line="327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ind w:left="907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6</w:t>
            </w:r>
          </w:p>
        </w:tc>
        <w:tc>
          <w:tcPr>
            <w:tcW w:w="1155" w:type="dxa"/>
            <w:vMerge w:val="continue"/>
            <w:tcBorders>
              <w:top w:val="nil"/>
              <w:bottom w:val="nil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1681" w:type="dxa"/>
            <w:tcBorders>
              <w:left w:val="single" w:color="231F20" w:sz="6" w:space="0"/>
            </w:tcBorders>
            <w:vAlign w:val="top"/>
          </w:tcPr>
          <w:p>
            <w:pPr>
              <w:spacing w:line="294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8" w:lineRule="auto"/>
              <w:ind w:firstLine="448" w:firstLineChars="20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7"/>
                <w:sz w:val="21"/>
                <w:szCs w:val="21"/>
              </w:rPr>
              <w:t>碎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纸机</w:t>
            </w:r>
          </w:p>
        </w:tc>
        <w:tc>
          <w:tcPr>
            <w:tcW w:w="3285" w:type="dxa"/>
            <w:vAlign w:val="top"/>
          </w:tcPr>
          <w:p>
            <w:pPr>
              <w:spacing w:before="227" w:line="237" w:lineRule="auto"/>
              <w:ind w:left="74" w:right="103" w:hanging="18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12"/>
                <w:sz w:val="21"/>
                <w:szCs w:val="21"/>
              </w:rPr>
              <w:t>配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7"/>
                <w:sz w:val="21"/>
                <w:szCs w:val="21"/>
              </w:rPr>
              <w:t>置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数量上限按单位编制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"/>
                <w:sz w:val="21"/>
                <w:szCs w:val="21"/>
              </w:rPr>
              <w:t>内实有人数的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5%计算。</w:t>
            </w:r>
          </w:p>
        </w:tc>
        <w:tc>
          <w:tcPr>
            <w:tcW w:w="1005" w:type="dxa"/>
            <w:vAlign w:val="top"/>
          </w:tcPr>
          <w:p>
            <w:pPr>
              <w:spacing w:line="327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6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2"/>
                <w:sz w:val="21"/>
                <w:szCs w:val="21"/>
              </w:rPr>
              <w:t>1000</w:t>
            </w:r>
          </w:p>
        </w:tc>
        <w:tc>
          <w:tcPr>
            <w:tcW w:w="1800" w:type="dxa"/>
            <w:vAlign w:val="top"/>
          </w:tcPr>
          <w:p>
            <w:pPr>
              <w:spacing w:line="327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ind w:left="907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6</w:t>
            </w:r>
          </w:p>
        </w:tc>
        <w:tc>
          <w:tcPr>
            <w:tcW w:w="1155" w:type="dxa"/>
            <w:vMerge w:val="continue"/>
            <w:tcBorders>
              <w:top w:val="nil"/>
              <w:right w:val="single" w:color="231F2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p>
      <w:pPr>
        <w:spacing w:before="142" w:line="178" w:lineRule="auto"/>
        <w:jc w:val="center"/>
        <w:rPr>
          <w:rFonts w:hint="eastAsia" w:ascii="黑体" w:hAnsi="黑体" w:eastAsia="黑体" w:cs="黑体"/>
          <w:sz w:val="33"/>
          <w:szCs w:val="33"/>
        </w:rPr>
      </w:pPr>
      <w:r>
        <w:rPr>
          <w:rFonts w:hint="eastAsia" w:ascii="黑体" w:hAnsi="黑体" w:eastAsia="黑体" w:cs="黑体"/>
          <w:spacing w:val="30"/>
          <w:sz w:val="33"/>
          <w:szCs w:val="33"/>
        </w:rPr>
        <w:t>通化市</w:t>
      </w:r>
      <w:r>
        <w:rPr>
          <w:rFonts w:hint="default" w:ascii="黑体" w:hAnsi="黑体" w:eastAsia="黑体" w:cs="黑体"/>
          <w:spacing w:val="30"/>
          <w:sz w:val="33"/>
          <w:szCs w:val="33"/>
        </w:rPr>
        <w:t>市直</w:t>
      </w:r>
      <w:r>
        <w:rPr>
          <w:rFonts w:hint="eastAsia" w:ascii="黑体" w:hAnsi="黑体" w:eastAsia="黑体" w:cs="黑体"/>
          <w:spacing w:val="29"/>
          <w:sz w:val="33"/>
          <w:szCs w:val="33"/>
        </w:rPr>
        <w:t>行政事业单位通用办公家具配置标准表</w:t>
      </w:r>
    </w:p>
    <w:p>
      <w:pPr>
        <w:spacing w:line="79" w:lineRule="exact"/>
      </w:pPr>
    </w:p>
    <w:tbl>
      <w:tblPr>
        <w:tblStyle w:val="8"/>
        <w:tblW w:w="8853" w:type="dxa"/>
        <w:tblInd w:w="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7"/>
        <w:gridCol w:w="751"/>
        <w:gridCol w:w="2279"/>
        <w:gridCol w:w="1905"/>
        <w:gridCol w:w="1485"/>
        <w:gridCol w:w="1026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407" w:type="dxa"/>
            <w:tcBorders>
              <w:left w:val="single" w:color="231F20" w:sz="6" w:space="0"/>
              <w:bottom w:val="single" w:color="auto" w:sz="4" w:space="0"/>
            </w:tcBorders>
            <w:vAlign w:val="top"/>
          </w:tcPr>
          <w:p>
            <w:pPr>
              <w:spacing w:line="25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spacing w:before="86" w:line="185" w:lineRule="auto"/>
              <w:ind w:left="325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5"/>
                <w:sz w:val="21"/>
                <w:szCs w:val="21"/>
              </w:rPr>
              <w:t>资产品目</w:t>
            </w:r>
          </w:p>
        </w:tc>
        <w:tc>
          <w:tcPr>
            <w:tcW w:w="3030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spacing w:line="25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spacing w:before="86" w:line="180" w:lineRule="auto"/>
              <w:ind w:left="394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-8"/>
                <w:sz w:val="21"/>
                <w:szCs w:val="21"/>
              </w:rPr>
              <w:t>数量上限(套、件、组)</w:t>
            </w:r>
          </w:p>
        </w:tc>
        <w:tc>
          <w:tcPr>
            <w:tcW w:w="1905" w:type="dxa"/>
            <w:tcBorders>
              <w:bottom w:val="single" w:color="auto" w:sz="4" w:space="0"/>
            </w:tcBorders>
            <w:vAlign w:val="top"/>
          </w:tcPr>
          <w:p>
            <w:pPr>
              <w:spacing w:line="25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spacing w:before="86" w:line="18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17"/>
                <w:sz w:val="21"/>
                <w:szCs w:val="21"/>
              </w:rPr>
              <w:t>价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12"/>
                <w:sz w:val="21"/>
                <w:szCs w:val="21"/>
              </w:rPr>
              <w:t>格上限(元)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vAlign w:val="top"/>
          </w:tcPr>
          <w:p>
            <w:pPr>
              <w:spacing w:before="182" w:line="184" w:lineRule="auto"/>
              <w:ind w:firstLine="112" w:firstLineChars="50"/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7"/>
                <w:sz w:val="21"/>
                <w:szCs w:val="21"/>
              </w:rPr>
              <w:t>最低使用年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5"/>
                <w:sz w:val="21"/>
                <w:szCs w:val="21"/>
              </w:rPr>
              <w:t>限</w:t>
            </w:r>
          </w:p>
          <w:p>
            <w:pPr>
              <w:tabs>
                <w:tab w:val="left" w:pos="549"/>
              </w:tabs>
              <w:spacing w:before="47" w:line="180" w:lineRule="auto"/>
              <w:ind w:left="449" w:firstLine="120" w:firstLineChars="50"/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15"/>
                <w:sz w:val="21"/>
                <w:szCs w:val="21"/>
              </w:rPr>
              <w:t>(年)</w:t>
            </w:r>
          </w:p>
        </w:tc>
        <w:tc>
          <w:tcPr>
            <w:tcW w:w="1026" w:type="dxa"/>
            <w:tcBorders>
              <w:bottom w:val="single" w:color="auto" w:sz="4" w:space="0"/>
              <w:right w:val="single" w:color="231F20" w:sz="6" w:space="0"/>
            </w:tcBorders>
            <w:vAlign w:val="top"/>
          </w:tcPr>
          <w:p>
            <w:pPr>
              <w:spacing w:line="250" w:lineRule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</w:p>
          <w:p>
            <w:pPr>
              <w:spacing w:before="86" w:line="185" w:lineRule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7"/>
                <w:sz w:val="21"/>
                <w:szCs w:val="21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231F20"/>
                <w:spacing w:val="6"/>
                <w:sz w:val="21"/>
                <w:szCs w:val="21"/>
              </w:rPr>
              <w:t>能要求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2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5" w:lineRule="auto"/>
              <w:ind w:left="427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办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公桌</w:t>
            </w:r>
          </w:p>
        </w:tc>
        <w:tc>
          <w:tcPr>
            <w:tcW w:w="30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40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5" w:line="188" w:lineRule="auto"/>
              <w:ind w:left="983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4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0"/>
                <w:sz w:val="21"/>
                <w:szCs w:val="21"/>
              </w:rPr>
              <w:t>套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0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0"/>
                <w:sz w:val="21"/>
                <w:szCs w:val="21"/>
              </w:rPr>
              <w:t>人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5" w:line="236" w:lineRule="auto"/>
              <w:ind w:left="56" w:right="72" w:hanging="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9"/>
                <w:sz w:val="21"/>
                <w:szCs w:val="21"/>
              </w:rPr>
              <w:t>厅（局）级：4000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9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9"/>
                <w:sz w:val="21"/>
                <w:szCs w:val="21"/>
              </w:rPr>
              <w:t>处级及以下：2500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73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ind w:left="656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9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8"/>
                <w:sz w:val="21"/>
                <w:szCs w:val="21"/>
              </w:rPr>
              <w:t>5</w:t>
            </w:r>
          </w:p>
        </w:tc>
        <w:tc>
          <w:tcPr>
            <w:tcW w:w="10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5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252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5" w:line="185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8"/>
                <w:sz w:val="21"/>
                <w:szCs w:val="21"/>
              </w:rPr>
              <w:t>配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置办公家具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7"/>
                <w:sz w:val="21"/>
                <w:szCs w:val="21"/>
              </w:rPr>
              <w:t>应当充分考虑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办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公布局,符合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简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朴实用要求 ，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7"/>
                <w:sz w:val="21"/>
                <w:szCs w:val="21"/>
              </w:rPr>
              <w:t>不得配置豪华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家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具 ,不得使用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名贵木材。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4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5" w:lineRule="auto"/>
              <w:ind w:left="427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办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公椅</w:t>
            </w:r>
          </w:p>
        </w:tc>
        <w:tc>
          <w:tcPr>
            <w:tcW w:w="30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6" w:line="236" w:lineRule="auto"/>
              <w:ind w:left="56" w:right="249" w:hanging="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9"/>
                <w:sz w:val="21"/>
                <w:szCs w:val="21"/>
              </w:rPr>
              <w:t>厅(局)级:150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8"/>
                <w:sz w:val="21"/>
                <w:szCs w:val="21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9"/>
                <w:sz w:val="21"/>
                <w:szCs w:val="21"/>
              </w:rPr>
              <w:t>处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级及以下:800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74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ind w:left="656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9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8"/>
                <w:sz w:val="21"/>
                <w:szCs w:val="21"/>
              </w:rPr>
              <w:t>5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" w:hRule="atLeast"/>
        </w:trPr>
        <w:tc>
          <w:tcPr>
            <w:tcW w:w="14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39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line="340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5" w:lineRule="auto"/>
              <w:ind w:left="53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沙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3"/>
                <w:sz w:val="21"/>
                <w:szCs w:val="21"/>
              </w:rPr>
              <w:t>发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4" w:line="237" w:lineRule="auto"/>
              <w:ind w:left="128" w:right="132" w:firstLine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3"/>
                <w:sz w:val="21"/>
                <w:szCs w:val="21"/>
              </w:rPr>
              <w:t>三人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沙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3"/>
                <w:sz w:val="21"/>
                <w:szCs w:val="21"/>
              </w:rPr>
              <w:t>发</w:t>
            </w:r>
          </w:p>
        </w:tc>
        <w:tc>
          <w:tcPr>
            <w:tcW w:w="22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05" w:line="225" w:lineRule="auto"/>
              <w:ind w:left="51" w:right="53" w:firstLine="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12"/>
                <w:sz w:val="21"/>
                <w:szCs w:val="21"/>
              </w:rPr>
              <w:t>视办公室使用面积，每个处级及以下办公室可以配置1个三人沙发或2个单人沙发，厅（局）级办公室可以配置1个三人沙发和2个单人沙发。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6" w:line="236" w:lineRule="auto"/>
              <w:ind w:left="56" w:right="72" w:hanging="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9"/>
                <w:sz w:val="21"/>
                <w:szCs w:val="21"/>
              </w:rPr>
              <w:t>厅(局)级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231F20"/>
                <w:spacing w:val="9"/>
                <w:sz w:val="21"/>
                <w:szCs w:val="21"/>
              </w:rPr>
              <w:t>:300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8"/>
                <w:sz w:val="21"/>
                <w:szCs w:val="21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"/>
                <w:sz w:val="21"/>
                <w:szCs w:val="21"/>
              </w:rPr>
              <w:t>处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级及以下:2000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74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ind w:left="656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9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8"/>
                <w:sz w:val="21"/>
                <w:szCs w:val="21"/>
              </w:rPr>
              <w:t>5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14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4" w:line="237" w:lineRule="auto"/>
              <w:ind w:left="128" w:right="132" w:hanging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单人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沙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3"/>
                <w:sz w:val="21"/>
                <w:szCs w:val="21"/>
              </w:rPr>
              <w:t>发</w:t>
            </w:r>
          </w:p>
        </w:tc>
        <w:tc>
          <w:tcPr>
            <w:tcW w:w="22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6" w:line="236" w:lineRule="auto"/>
              <w:ind w:left="56" w:right="72" w:hanging="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9"/>
                <w:sz w:val="21"/>
                <w:szCs w:val="21"/>
              </w:rPr>
              <w:t>厅(局)级:150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8"/>
                <w:sz w:val="21"/>
                <w:szCs w:val="21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"/>
                <w:sz w:val="21"/>
                <w:szCs w:val="21"/>
              </w:rPr>
              <w:t>处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级及以下:1000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74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ind w:left="656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9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8"/>
                <w:sz w:val="21"/>
                <w:szCs w:val="21"/>
              </w:rPr>
              <w:t>5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5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7" w:lineRule="auto"/>
              <w:ind w:left="528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茶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几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6" w:line="237" w:lineRule="auto"/>
              <w:ind w:left="50" w:right="53" w:firstLine="5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14"/>
                <w:sz w:val="21"/>
                <w:szCs w:val="21"/>
              </w:rPr>
              <w:t>每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3"/>
                <w:sz w:val="21"/>
                <w:szCs w:val="21"/>
              </w:rPr>
              <w:t>个办公室可以选择配置1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7"/>
                <w:sz w:val="21"/>
                <w:szCs w:val="21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茶几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7" w:line="236" w:lineRule="auto"/>
              <w:ind w:left="56" w:right="249" w:hanging="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9"/>
                <w:sz w:val="21"/>
                <w:szCs w:val="21"/>
              </w:rPr>
              <w:t>厅(局)级:100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8"/>
                <w:sz w:val="21"/>
                <w:szCs w:val="21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9"/>
                <w:sz w:val="21"/>
                <w:szCs w:val="21"/>
              </w:rPr>
              <w:t>处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级及以下:800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75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ind w:left="656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9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8"/>
                <w:sz w:val="21"/>
                <w:szCs w:val="21"/>
              </w:rPr>
              <w:t>5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5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5" w:lineRule="auto"/>
              <w:ind w:left="424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桌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前椅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8" w:line="236" w:lineRule="auto"/>
              <w:ind w:left="51" w:right="53" w:hanging="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17"/>
                <w:sz w:val="21"/>
                <w:szCs w:val="21"/>
              </w:rPr>
              <w:t>厅(局)级及处级实职可以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5"/>
                <w:sz w:val="21"/>
                <w:szCs w:val="21"/>
              </w:rPr>
              <w:t>选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2"/>
                <w:sz w:val="21"/>
                <w:szCs w:val="21"/>
              </w:rPr>
              <w:t>择配置 1 把桌前椅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8" w:line="234" w:lineRule="auto"/>
              <w:ind w:left="56" w:right="251" w:hanging="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12"/>
                <w:sz w:val="21"/>
                <w:szCs w:val="21"/>
              </w:rPr>
              <w:t>厅(局)级:800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4"/>
                <w:sz w:val="21"/>
                <w:szCs w:val="21"/>
              </w:rPr>
              <w:t>处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1"/>
                <w:sz w:val="21"/>
                <w:szCs w:val="21"/>
              </w:rPr>
              <w:t>级(实职):600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76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ind w:left="656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9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8"/>
                <w:sz w:val="21"/>
                <w:szCs w:val="21"/>
              </w:rPr>
              <w:t>5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41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6" w:lineRule="auto"/>
              <w:ind w:left="535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1"/>
                <w:sz w:val="21"/>
                <w:szCs w:val="21"/>
              </w:rPr>
              <w:t>书柜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5" w:line="60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13"/>
                <w:sz w:val="21"/>
                <w:szCs w:val="21"/>
              </w:rPr>
              <w:t>厅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7"/>
                <w:sz w:val="21"/>
                <w:szCs w:val="21"/>
              </w:rPr>
              <w:t>(局)级:2组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7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7"/>
                <w:sz w:val="21"/>
                <w:szCs w:val="21"/>
              </w:rPr>
              <w:t>人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5" w:line="60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1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8"/>
                <w:sz w:val="21"/>
                <w:szCs w:val="21"/>
              </w:rPr>
              <w:t>000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6" w:line="600" w:lineRule="auto"/>
              <w:ind w:firstLine="602" w:firstLineChars="35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9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8"/>
                <w:sz w:val="21"/>
                <w:szCs w:val="21"/>
              </w:rPr>
              <w:t>5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4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6" w:line="60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处级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4"/>
                <w:sz w:val="21"/>
                <w:szCs w:val="21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3"/>
                <w:sz w:val="21"/>
                <w:szCs w:val="21"/>
              </w:rPr>
              <w:t>以下:1组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3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3"/>
                <w:sz w:val="21"/>
                <w:szCs w:val="21"/>
              </w:rPr>
              <w:t>办公室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5" w:line="60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2"/>
                <w:sz w:val="21"/>
                <w:szCs w:val="21"/>
              </w:rPr>
              <w:t>1200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6" w:line="600" w:lineRule="auto"/>
              <w:ind w:firstLine="602" w:firstLineChars="35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9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8"/>
                <w:sz w:val="21"/>
                <w:szCs w:val="21"/>
              </w:rPr>
              <w:t>5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6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6" w:lineRule="auto"/>
              <w:ind w:left="426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文件柜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6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9" w:lineRule="auto"/>
              <w:ind w:left="7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2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6"/>
                <w:sz w:val="21"/>
                <w:szCs w:val="21"/>
              </w:rPr>
              <w:t>组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6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6"/>
                <w:sz w:val="21"/>
                <w:szCs w:val="21"/>
              </w:rPr>
              <w:t>办公室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9" w:line="236" w:lineRule="auto"/>
              <w:ind w:left="56" w:right="72" w:hanging="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9"/>
                <w:sz w:val="21"/>
                <w:szCs w:val="21"/>
              </w:rPr>
              <w:t>厅(局)级:200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8"/>
                <w:sz w:val="21"/>
                <w:szCs w:val="21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"/>
                <w:sz w:val="21"/>
                <w:szCs w:val="21"/>
              </w:rPr>
              <w:t>处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级及以下:1000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6" w:line="60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9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8"/>
                <w:sz w:val="21"/>
                <w:szCs w:val="21"/>
              </w:rPr>
              <w:t>5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7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ind w:left="422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7"/>
                <w:sz w:val="21"/>
                <w:szCs w:val="21"/>
              </w:rPr>
              <w:t>更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衣柜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6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90" w:lineRule="auto"/>
              <w:ind w:left="7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4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0"/>
                <w:sz w:val="21"/>
                <w:szCs w:val="21"/>
              </w:rPr>
              <w:t>组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0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0"/>
                <w:sz w:val="21"/>
                <w:szCs w:val="21"/>
              </w:rPr>
              <w:t>人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9" w:line="236" w:lineRule="auto"/>
              <w:ind w:left="56" w:right="72" w:hanging="1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9"/>
                <w:sz w:val="21"/>
                <w:szCs w:val="21"/>
              </w:rPr>
              <w:t>厅(局)级:200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8"/>
                <w:sz w:val="21"/>
                <w:szCs w:val="21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"/>
                <w:sz w:val="21"/>
                <w:szCs w:val="21"/>
              </w:rPr>
              <w:t>处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>级及以下:1000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6" w:line="60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9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18"/>
                <w:sz w:val="21"/>
                <w:szCs w:val="21"/>
              </w:rPr>
              <w:t>5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8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5" w:lineRule="auto"/>
              <w:ind w:left="422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7"/>
                <w:sz w:val="21"/>
                <w:szCs w:val="21"/>
              </w:rPr>
              <w:t>保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密柜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8" w:line="238" w:lineRule="auto"/>
              <w:ind w:left="53" w:right="53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17"/>
                <w:sz w:val="21"/>
                <w:szCs w:val="21"/>
              </w:rPr>
              <w:t>根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2"/>
                <w:sz w:val="21"/>
                <w:szCs w:val="21"/>
              </w:rPr>
              <w:t>据保密规定和工作需要合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理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配置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6" w:line="60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1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9"/>
                <w:sz w:val="21"/>
                <w:szCs w:val="21"/>
              </w:rPr>
              <w:t>000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6" w:line="60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1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9"/>
                <w:sz w:val="21"/>
                <w:szCs w:val="21"/>
              </w:rPr>
              <w:t>0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7" w:lineRule="auto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spacing w:before="86" w:line="184" w:lineRule="auto"/>
              <w:ind w:left="421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8"/>
                <w:sz w:val="21"/>
                <w:szCs w:val="21"/>
              </w:rPr>
              <w:t>会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议桌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8" w:line="237" w:lineRule="auto"/>
              <w:ind w:left="53" w:right="53" w:hanging="3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21"/>
                <w:sz w:val="21"/>
                <w:szCs w:val="21"/>
              </w:rPr>
              <w:t>会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12"/>
                <w:sz w:val="21"/>
                <w:szCs w:val="21"/>
              </w:rPr>
              <w:t>议桌视会议室使用面积情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况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5"/>
                <w:sz w:val="21"/>
                <w:szCs w:val="21"/>
              </w:rPr>
              <w:t>配置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78" w:line="238" w:lineRule="auto"/>
              <w:ind w:left="156" w:right="149" w:firstLine="5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8"/>
                <w:sz w:val="21"/>
                <w:szCs w:val="21"/>
              </w:rPr>
              <w:t>每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6"/>
                <w:sz w:val="21"/>
                <w:szCs w:val="21"/>
              </w:rPr>
              <w:t>平方米配置费</w:t>
            </w:r>
            <w:r>
              <w:rPr>
                <w:rFonts w:hint="default" w:ascii="Times New Roman" w:hAnsi="Times New Roman" w:eastAsia="仿宋_GB2312" w:cs="Times New Roman"/>
                <w:color w:val="231F2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4"/>
                <w:sz w:val="21"/>
                <w:szCs w:val="21"/>
              </w:rPr>
              <w:t>用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2"/>
                <w:sz w:val="21"/>
                <w:szCs w:val="21"/>
              </w:rPr>
              <w:t>上限为 500 元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6" w:line="60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231F20"/>
                <w:spacing w:val="-11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231F20"/>
                <w:spacing w:val="-9"/>
                <w:sz w:val="21"/>
                <w:szCs w:val="21"/>
              </w:rPr>
              <w:t>0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6" w:line="60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231F20"/>
                <w:spacing w:val="8"/>
                <w:sz w:val="21"/>
                <w:szCs w:val="21"/>
              </w:rPr>
              <w:t>会</w:t>
            </w:r>
            <w:r>
              <w:rPr>
                <w:rFonts w:hint="eastAsia" w:ascii="仿宋_GB2312" w:hAnsi="仿宋_GB2312" w:eastAsia="仿宋_GB2312" w:cs="仿宋_GB2312"/>
                <w:color w:val="231F20"/>
                <w:spacing w:val="6"/>
                <w:sz w:val="21"/>
                <w:szCs w:val="21"/>
              </w:rPr>
              <w:t>议椅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6" w:line="60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231F20"/>
                <w:spacing w:val="12"/>
                <w:sz w:val="21"/>
                <w:szCs w:val="21"/>
              </w:rPr>
              <w:t>会</w:t>
            </w:r>
            <w:r>
              <w:rPr>
                <w:rFonts w:hint="eastAsia" w:ascii="仿宋_GB2312" w:hAnsi="仿宋_GB2312" w:eastAsia="仿宋_GB2312" w:cs="仿宋_GB2312"/>
                <w:color w:val="231F20"/>
                <w:spacing w:val="7"/>
                <w:sz w:val="21"/>
                <w:szCs w:val="21"/>
              </w:rPr>
              <w:t>议椅视会议室面积配置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80" w:line="240" w:lineRule="auto"/>
              <w:ind w:right="49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231F20"/>
                <w:spacing w:val="6"/>
                <w:sz w:val="21"/>
                <w:szCs w:val="21"/>
              </w:rPr>
              <w:t>每</w:t>
            </w:r>
            <w:r>
              <w:rPr>
                <w:rFonts w:hint="eastAsia" w:ascii="仿宋_GB2312" w:hAnsi="仿宋_GB2312" w:eastAsia="仿宋_GB2312" w:cs="仿宋_GB2312"/>
                <w:color w:val="231F20"/>
                <w:spacing w:val="3"/>
                <w:sz w:val="21"/>
                <w:szCs w:val="21"/>
              </w:rPr>
              <w:t>把价格上</w:t>
            </w:r>
            <w:r>
              <w:rPr>
                <w:rFonts w:hint="default" w:ascii="仿宋_GB2312" w:hAnsi="仿宋_GB2312" w:eastAsia="仿宋_GB2312" w:cs="仿宋_GB2312"/>
                <w:color w:val="231F20"/>
                <w:spacing w:val="3"/>
                <w:sz w:val="21"/>
                <w:szCs w:val="21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231F20"/>
                <w:spacing w:val="3"/>
                <w:sz w:val="21"/>
                <w:szCs w:val="21"/>
              </w:rPr>
              <w:t>600</w:t>
            </w:r>
            <w:r>
              <w:rPr>
                <w:rFonts w:hint="eastAsia" w:ascii="仿宋_GB2312" w:hAnsi="仿宋_GB2312" w:eastAsia="仿宋_GB2312" w:cs="仿宋_GB2312"/>
                <w:color w:val="231F2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231F20"/>
                <w:spacing w:val="4"/>
                <w:sz w:val="21"/>
                <w:szCs w:val="21"/>
              </w:rPr>
              <w:t>元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85" w:line="60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231F20"/>
                <w:spacing w:val="-11"/>
                <w:sz w:val="21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231F20"/>
                <w:spacing w:val="-9"/>
                <w:sz w:val="21"/>
                <w:szCs w:val="21"/>
              </w:rPr>
              <w:t>0</w:t>
            </w: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</w:p>
    <w:sectPr>
      <w:footerReference r:id="rId3" w:type="default"/>
      <w:pgSz w:w="11906" w:h="16838"/>
      <w:pgMar w:top="1474" w:right="1417" w:bottom="1474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BdxysBMCAAAT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7C0B2"/>
    <w:rsid w:val="0AF97CDF"/>
    <w:rsid w:val="2FFF4B59"/>
    <w:rsid w:val="31E1FF73"/>
    <w:rsid w:val="37860164"/>
    <w:rsid w:val="3FE413BA"/>
    <w:rsid w:val="47BBA0E4"/>
    <w:rsid w:val="4EFB8A85"/>
    <w:rsid w:val="4FD7C0B2"/>
    <w:rsid w:val="5AFF13F8"/>
    <w:rsid w:val="5B0E2C46"/>
    <w:rsid w:val="5EBFB006"/>
    <w:rsid w:val="5ECA6BF9"/>
    <w:rsid w:val="5FBF51ED"/>
    <w:rsid w:val="5FF71A66"/>
    <w:rsid w:val="778EAABB"/>
    <w:rsid w:val="77FA5CF8"/>
    <w:rsid w:val="7B965548"/>
    <w:rsid w:val="7BFB0DA6"/>
    <w:rsid w:val="7BFE93F9"/>
    <w:rsid w:val="7F4D3586"/>
    <w:rsid w:val="7F7F50C6"/>
    <w:rsid w:val="7FF5FA49"/>
    <w:rsid w:val="7FFE9533"/>
    <w:rsid w:val="C9FB2954"/>
    <w:rsid w:val="CBFF96A7"/>
    <w:rsid w:val="DD3EEBEC"/>
    <w:rsid w:val="E8BD0A1E"/>
    <w:rsid w:val="EEEF31E8"/>
    <w:rsid w:val="F7DB0A42"/>
    <w:rsid w:val="FEBB43EC"/>
    <w:rsid w:val="FF23B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2024-01-30T09:20:00Z</dcterms:created>
  <dc:creator>thcz</dc:creator>
  <cp:lastModifiedBy>thcz</cp:lastModifiedBy>
  <cp:lastPrinted>2024-11-22T15:37:00Z</cp:lastPrinted>
  <dcterms:modified xsi:type="dcterms:W3CDTF">2024-11-29T15:42:40Z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